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83" w:rsidRDefault="00D23D83" w:rsidP="00721098">
      <w:pPr>
        <w:spacing w:after="0" w:line="240" w:lineRule="auto"/>
        <w:jc w:val="both"/>
        <w:rPr>
          <w:rFonts w:ascii="Times New Roman" w:hAnsi="Times New Roman" w:cs="Times New Roman"/>
          <w:sz w:val="28"/>
          <w:szCs w:val="28"/>
        </w:rPr>
      </w:pPr>
    </w:p>
    <w:tbl>
      <w:tblPr>
        <w:tblW w:w="9819" w:type="dxa"/>
        <w:tblLook w:val="0000" w:firstRow="0" w:lastRow="0" w:firstColumn="0" w:lastColumn="0" w:noHBand="0" w:noVBand="0"/>
      </w:tblPr>
      <w:tblGrid>
        <w:gridCol w:w="4361"/>
        <w:gridCol w:w="5458"/>
      </w:tblGrid>
      <w:tr w:rsidR="00D23D83" w:rsidRPr="00D23D83" w:rsidTr="00D23D83">
        <w:trPr>
          <w:trHeight w:val="995"/>
        </w:trPr>
        <w:tc>
          <w:tcPr>
            <w:tcW w:w="4361" w:type="dxa"/>
          </w:tcPr>
          <w:p w:rsidR="00D23D83" w:rsidRPr="00D23D83" w:rsidRDefault="00D23D83" w:rsidP="00D23D83">
            <w:pPr>
              <w:spacing w:after="0" w:line="240" w:lineRule="auto"/>
              <w:jc w:val="center"/>
              <w:rPr>
                <w:rFonts w:ascii="Times New Roman" w:hAnsi="Times New Roman" w:cs="Times New Roman"/>
                <w:b/>
                <w:sz w:val="28"/>
                <w:szCs w:val="28"/>
              </w:rPr>
            </w:pPr>
            <w:r w:rsidRPr="00D23D83">
              <w:rPr>
                <w:rFonts w:ascii="Times New Roman" w:hAnsi="Times New Roman" w:cs="Times New Roman"/>
                <w:b/>
                <w:sz w:val="28"/>
                <w:szCs w:val="28"/>
              </w:rPr>
              <w:t>THÀNH ỦY TAM KỲ</w:t>
            </w:r>
          </w:p>
          <w:p w:rsidR="00D23D83" w:rsidRPr="00D23D83" w:rsidRDefault="00D23D83" w:rsidP="00D23D83">
            <w:pPr>
              <w:spacing w:after="0" w:line="240" w:lineRule="auto"/>
              <w:jc w:val="center"/>
              <w:rPr>
                <w:rFonts w:ascii="Times New Roman" w:hAnsi="Times New Roman" w:cs="Times New Roman"/>
                <w:b/>
                <w:sz w:val="28"/>
                <w:szCs w:val="28"/>
              </w:rPr>
            </w:pPr>
            <w:r w:rsidRPr="00D23D83">
              <w:rPr>
                <w:rFonts w:ascii="Times New Roman" w:hAnsi="Times New Roman" w:cs="Times New Roman"/>
                <w:b/>
                <w:noProof/>
                <w:sz w:val="28"/>
                <w:szCs w:val="28"/>
              </w:rPr>
              <w:t>BAN TỔ CHỨC</w:t>
            </w:r>
          </w:p>
          <w:p w:rsidR="00D23D83" w:rsidRPr="00D23D83" w:rsidRDefault="00D23D83" w:rsidP="00D23D83">
            <w:pPr>
              <w:spacing w:after="0" w:line="240" w:lineRule="auto"/>
              <w:jc w:val="center"/>
              <w:rPr>
                <w:rFonts w:ascii="Times New Roman" w:hAnsi="Times New Roman" w:cs="Times New Roman"/>
                <w:b/>
                <w:sz w:val="28"/>
                <w:szCs w:val="28"/>
              </w:rPr>
            </w:pPr>
            <w:r w:rsidRPr="00D23D83">
              <w:rPr>
                <w:rFonts w:ascii="Times New Roman" w:hAnsi="Times New Roman" w:cs="Times New Roman"/>
                <w:b/>
                <w:sz w:val="28"/>
                <w:szCs w:val="28"/>
              </w:rPr>
              <w:t>*</w:t>
            </w:r>
          </w:p>
          <w:p w:rsidR="00D23D83" w:rsidRPr="00D23D83" w:rsidRDefault="00D23D83" w:rsidP="002E238F">
            <w:pPr>
              <w:spacing w:after="0" w:line="240" w:lineRule="auto"/>
              <w:jc w:val="center"/>
              <w:rPr>
                <w:rFonts w:ascii="Times New Roman" w:hAnsi="Times New Roman" w:cs="Times New Roman"/>
                <w:sz w:val="28"/>
                <w:szCs w:val="28"/>
              </w:rPr>
            </w:pPr>
            <w:r w:rsidRPr="00D23D83">
              <w:rPr>
                <w:rFonts w:ascii="Times New Roman" w:hAnsi="Times New Roman" w:cs="Times New Roman"/>
                <w:sz w:val="28"/>
                <w:szCs w:val="28"/>
              </w:rPr>
              <w:t xml:space="preserve">Số  </w:t>
            </w:r>
            <w:r w:rsidR="002E238F">
              <w:rPr>
                <w:rFonts w:ascii="Times New Roman" w:hAnsi="Times New Roman" w:cs="Times New Roman"/>
                <w:sz w:val="28"/>
                <w:szCs w:val="28"/>
              </w:rPr>
              <w:t>09 -HD</w:t>
            </w:r>
            <w:r w:rsidRPr="00D23D83">
              <w:rPr>
                <w:rFonts w:ascii="Times New Roman" w:hAnsi="Times New Roman" w:cs="Times New Roman"/>
                <w:sz w:val="28"/>
                <w:szCs w:val="28"/>
              </w:rPr>
              <w:t>/</w:t>
            </w:r>
            <w:r w:rsidR="002E238F">
              <w:rPr>
                <w:rFonts w:ascii="Times New Roman" w:hAnsi="Times New Roman" w:cs="Times New Roman"/>
                <w:sz w:val="28"/>
                <w:szCs w:val="28"/>
              </w:rPr>
              <w:t>B</w:t>
            </w:r>
            <w:r w:rsidRPr="00D23D83">
              <w:rPr>
                <w:rFonts w:ascii="Times New Roman" w:hAnsi="Times New Roman" w:cs="Times New Roman"/>
                <w:sz w:val="28"/>
                <w:szCs w:val="28"/>
              </w:rPr>
              <w:t>T</w:t>
            </w:r>
            <w:r w:rsidR="002E238F">
              <w:rPr>
                <w:rFonts w:ascii="Times New Roman" w:hAnsi="Times New Roman" w:cs="Times New Roman"/>
                <w:sz w:val="28"/>
                <w:szCs w:val="28"/>
              </w:rPr>
              <w:t>CT</w:t>
            </w:r>
            <w:r w:rsidRPr="00D23D83">
              <w:rPr>
                <w:rFonts w:ascii="Times New Roman" w:hAnsi="Times New Roman" w:cs="Times New Roman"/>
                <w:sz w:val="28"/>
                <w:szCs w:val="28"/>
              </w:rPr>
              <w:t>U</w:t>
            </w:r>
          </w:p>
        </w:tc>
        <w:tc>
          <w:tcPr>
            <w:tcW w:w="5458" w:type="dxa"/>
          </w:tcPr>
          <w:p w:rsidR="00D23D83" w:rsidRPr="00D23D83" w:rsidRDefault="00D23D83" w:rsidP="00D23D83">
            <w:pPr>
              <w:spacing w:after="0" w:line="240" w:lineRule="auto"/>
              <w:jc w:val="right"/>
              <w:rPr>
                <w:rFonts w:ascii="Times New Roman" w:hAnsi="Times New Roman" w:cs="Times New Roman"/>
                <w:b/>
                <w:sz w:val="28"/>
                <w:szCs w:val="28"/>
              </w:rPr>
            </w:pPr>
            <w:r w:rsidRPr="00D23D83">
              <w:rPr>
                <w:rFonts w:ascii="Times New Roman" w:hAnsi="Times New Roman" w:cs="Times New Roman"/>
                <w:b/>
                <w:sz w:val="28"/>
                <w:szCs w:val="28"/>
              </w:rPr>
              <w:t>ĐẢNG CỘNG SẢN VIỆT NAM</w:t>
            </w:r>
          </w:p>
          <w:p w:rsidR="00D23D83" w:rsidRPr="00D23D83" w:rsidRDefault="00D674FE" w:rsidP="00D23D83">
            <w:pPr>
              <w:spacing w:after="0" w:line="240" w:lineRule="auto"/>
              <w:jc w:val="right"/>
              <w:rPr>
                <w:rFonts w:ascii="Times New Roman" w:hAnsi="Times New Roman" w:cs="Times New Roman"/>
                <w:i/>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891540</wp:posOffset>
                      </wp:positionH>
                      <wp:positionV relativeFrom="paragraph">
                        <wp:posOffset>7620</wp:posOffset>
                      </wp:positionV>
                      <wp:extent cx="2400935" cy="0"/>
                      <wp:effectExtent l="5080" t="10795" r="1333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6pt" to="259.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xR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"/>
                  </w:pict>
                </mc:Fallback>
              </mc:AlternateContent>
            </w:r>
          </w:p>
          <w:p w:rsidR="00D23D83" w:rsidRPr="00D23D83" w:rsidRDefault="00D23D83" w:rsidP="00D674FE">
            <w:pPr>
              <w:spacing w:after="0" w:line="240" w:lineRule="auto"/>
              <w:jc w:val="right"/>
              <w:rPr>
                <w:rFonts w:ascii="Times New Roman" w:hAnsi="Times New Roman" w:cs="Times New Roman"/>
                <w:sz w:val="28"/>
                <w:szCs w:val="28"/>
              </w:rPr>
            </w:pPr>
            <w:r w:rsidRPr="00D23D83">
              <w:rPr>
                <w:rFonts w:ascii="Times New Roman" w:hAnsi="Times New Roman" w:cs="Times New Roman"/>
                <w:i/>
                <w:sz w:val="28"/>
                <w:szCs w:val="28"/>
              </w:rPr>
              <w:t>Tam Kỳ</w:t>
            </w:r>
            <w:r w:rsidR="002E238F">
              <w:rPr>
                <w:rFonts w:ascii="Times New Roman" w:hAnsi="Times New Roman" w:cs="Times New Roman"/>
                <w:i/>
                <w:sz w:val="28"/>
                <w:szCs w:val="28"/>
              </w:rPr>
              <w:t>, ngày 10 tháng 01</w:t>
            </w:r>
            <w:r w:rsidRPr="00D23D83">
              <w:rPr>
                <w:rFonts w:ascii="Times New Roman" w:hAnsi="Times New Roman" w:cs="Times New Roman"/>
                <w:i/>
                <w:sz w:val="28"/>
                <w:szCs w:val="28"/>
              </w:rPr>
              <w:t xml:space="preserve"> năm 201</w:t>
            </w:r>
            <w:r w:rsidR="00D674FE">
              <w:rPr>
                <w:rFonts w:ascii="Times New Roman" w:hAnsi="Times New Roman" w:cs="Times New Roman"/>
                <w:i/>
                <w:sz w:val="28"/>
                <w:szCs w:val="28"/>
              </w:rPr>
              <w:t>9</w:t>
            </w:r>
            <w:bookmarkStart w:id="0" w:name="_GoBack"/>
            <w:bookmarkEnd w:id="0"/>
          </w:p>
        </w:tc>
      </w:tr>
    </w:tbl>
    <w:p w:rsidR="00935282" w:rsidRPr="00935282" w:rsidRDefault="00935282" w:rsidP="00721098">
      <w:pPr>
        <w:spacing w:after="0" w:line="240" w:lineRule="auto"/>
        <w:jc w:val="both"/>
        <w:rPr>
          <w:rFonts w:ascii="Times New Roman" w:hAnsi="Times New Roman" w:cs="Times New Roman"/>
          <w:sz w:val="28"/>
          <w:szCs w:val="28"/>
        </w:rPr>
      </w:pPr>
    </w:p>
    <w:p w:rsidR="00AA50CD" w:rsidRDefault="00AA50CD" w:rsidP="00C126D9">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HƯỚNG DẪN</w:t>
      </w:r>
    </w:p>
    <w:p w:rsidR="00AA50CD" w:rsidRDefault="00D23D83" w:rsidP="00D23D83">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Về nâng cao chất lượng sinh hoạt chi bộ</w:t>
      </w:r>
    </w:p>
    <w:p w:rsidR="00D23D83" w:rsidRDefault="00D23D83" w:rsidP="00D23D83">
      <w:pPr>
        <w:spacing w:after="0" w:line="240" w:lineRule="auto"/>
        <w:jc w:val="center"/>
        <w:outlineLvl w:val="0"/>
        <w:rPr>
          <w:rFonts w:ascii="Times New Roman" w:eastAsia="Times New Roman" w:hAnsi="Times New Roman" w:cs="Times New Roman"/>
          <w:b/>
          <w:bCs/>
          <w:kern w:val="36"/>
          <w:sz w:val="28"/>
          <w:szCs w:val="28"/>
        </w:rPr>
      </w:pPr>
    </w:p>
    <w:p w:rsidR="00AA50CD" w:rsidRDefault="00AA50CD" w:rsidP="00B3648E">
      <w:pPr>
        <w:spacing w:before="120" w:after="0" w:line="240" w:lineRule="auto"/>
        <w:ind w:firstLine="720"/>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Căn cứ Hướng dẫn số 12-HD/BTCTW ngày 06-7-2018 của Ban tổ chức Trung ương hướng dẫn một số vấn đề về nâng cao chất lượng sinh hoạt chi bộ.</w:t>
      </w:r>
    </w:p>
    <w:p w:rsidR="00AA50CD" w:rsidRDefault="00AA50CD" w:rsidP="00B3648E">
      <w:pPr>
        <w:spacing w:before="120" w:after="0" w:line="240" w:lineRule="auto"/>
        <w:ind w:firstLine="720"/>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Căn cứ Quy định số 15-Q</w:t>
      </w:r>
      <w:r w:rsidR="00935282">
        <w:rPr>
          <w:rFonts w:ascii="Times New Roman" w:eastAsia="Times New Roman" w:hAnsi="Times New Roman" w:cs="Times New Roman"/>
          <w:bCs/>
          <w:kern w:val="36"/>
          <w:sz w:val="28"/>
          <w:szCs w:val="28"/>
        </w:rPr>
        <w:t>Đ</w:t>
      </w:r>
      <w:r>
        <w:rPr>
          <w:rFonts w:ascii="Times New Roman" w:eastAsia="Times New Roman" w:hAnsi="Times New Roman" w:cs="Times New Roman"/>
          <w:bCs/>
          <w:kern w:val="36"/>
          <w:sz w:val="28"/>
          <w:szCs w:val="28"/>
        </w:rPr>
        <w:t>i/TU</w:t>
      </w:r>
      <w:r w:rsidR="00935282">
        <w:rPr>
          <w:rFonts w:ascii="Times New Roman" w:eastAsia="Times New Roman" w:hAnsi="Times New Roman" w:cs="Times New Roman"/>
          <w:bCs/>
          <w:kern w:val="36"/>
          <w:sz w:val="28"/>
          <w:szCs w:val="28"/>
        </w:rPr>
        <w:t xml:space="preserve">, ngày 14-11-2018 của Tỉnh ủy Quảng Nam về </w:t>
      </w:r>
      <w:r w:rsidR="00D136BA">
        <w:rPr>
          <w:rFonts w:ascii="Times New Roman" w:eastAsia="Times New Roman" w:hAnsi="Times New Roman" w:cs="Times New Roman"/>
          <w:bCs/>
          <w:kern w:val="36"/>
          <w:sz w:val="28"/>
          <w:szCs w:val="28"/>
        </w:rPr>
        <w:t>“</w:t>
      </w:r>
      <w:r w:rsidR="00935282">
        <w:rPr>
          <w:rFonts w:ascii="Times New Roman" w:eastAsia="Times New Roman" w:hAnsi="Times New Roman" w:cs="Times New Roman"/>
          <w:bCs/>
          <w:kern w:val="36"/>
          <w:sz w:val="28"/>
          <w:szCs w:val="28"/>
        </w:rPr>
        <w:t>khung tiêu chí đánh giá, xếp loại chất lượng sinh hoạt chi bộ”.</w:t>
      </w:r>
    </w:p>
    <w:p w:rsidR="007D5DE8" w:rsidRPr="00721098" w:rsidRDefault="007D5DE8" w:rsidP="00B3648E">
      <w:pPr>
        <w:spacing w:before="120" w:after="0" w:line="240" w:lineRule="auto"/>
        <w:ind w:firstLine="720"/>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Căn c</w:t>
      </w:r>
      <w:r w:rsidR="0023147F">
        <w:rPr>
          <w:rFonts w:ascii="Times New Roman" w:eastAsia="Times New Roman" w:hAnsi="Times New Roman" w:cs="Times New Roman"/>
          <w:bCs/>
          <w:kern w:val="36"/>
          <w:sz w:val="28"/>
          <w:szCs w:val="28"/>
        </w:rPr>
        <w:t>ứ Kế hoạch số 14-KH/TU, ngày 06/01/</w:t>
      </w:r>
      <w:r w:rsidR="00D136BA">
        <w:rPr>
          <w:rFonts w:ascii="Times New Roman" w:eastAsia="Times New Roman" w:hAnsi="Times New Roman" w:cs="Times New Roman"/>
          <w:bCs/>
          <w:kern w:val="36"/>
          <w:sz w:val="28"/>
          <w:szCs w:val="28"/>
        </w:rPr>
        <w:t>2016 của Thành ủy Tam K</w:t>
      </w:r>
      <w:r>
        <w:rPr>
          <w:rFonts w:ascii="Times New Roman" w:eastAsia="Times New Roman" w:hAnsi="Times New Roman" w:cs="Times New Roman"/>
          <w:bCs/>
          <w:kern w:val="36"/>
          <w:sz w:val="28"/>
          <w:szCs w:val="28"/>
        </w:rPr>
        <w:t xml:space="preserve">ỳ về “năm nâng cao chất lượng chi bộ”; </w:t>
      </w:r>
      <w:r w:rsidR="00A971F6">
        <w:rPr>
          <w:rFonts w:ascii="Times New Roman" w:eastAsia="Times New Roman" w:hAnsi="Times New Roman" w:cs="Times New Roman"/>
          <w:bCs/>
          <w:kern w:val="36"/>
          <w:sz w:val="28"/>
          <w:szCs w:val="28"/>
        </w:rPr>
        <w:t xml:space="preserve">Công văn số  </w:t>
      </w:r>
      <w:r w:rsidR="0023147F">
        <w:rPr>
          <w:rFonts w:ascii="Times New Roman" w:eastAsia="Times New Roman" w:hAnsi="Times New Roman" w:cs="Times New Roman"/>
          <w:bCs/>
          <w:kern w:val="36"/>
          <w:sz w:val="28"/>
          <w:szCs w:val="28"/>
        </w:rPr>
        <w:t>897- CV/TU, ngày  07/01/2019</w:t>
      </w:r>
      <w:r w:rsidR="00A971F6">
        <w:rPr>
          <w:rFonts w:ascii="Times New Roman" w:eastAsia="Times New Roman" w:hAnsi="Times New Roman" w:cs="Times New Roman"/>
          <w:bCs/>
          <w:kern w:val="36"/>
          <w:sz w:val="28"/>
          <w:szCs w:val="28"/>
        </w:rPr>
        <w:t xml:space="preserve"> của Ban Thường vụ Thành ủy Tam Kỳ về </w:t>
      </w:r>
      <w:r w:rsidR="0023147F">
        <w:rPr>
          <w:rFonts w:ascii="Times New Roman" w:eastAsia="Times New Roman" w:hAnsi="Times New Roman" w:cs="Times New Roman"/>
          <w:bCs/>
          <w:kern w:val="36"/>
          <w:sz w:val="28"/>
          <w:szCs w:val="28"/>
        </w:rPr>
        <w:t>việc lãnh, chỉ đạotổ chức thực hiện Hướng dẫn số 12-HD/</w:t>
      </w:r>
      <w:r w:rsidR="00721098">
        <w:rPr>
          <w:rFonts w:ascii="Times New Roman" w:eastAsia="Times New Roman" w:hAnsi="Times New Roman" w:cs="Times New Roman"/>
          <w:bCs/>
          <w:kern w:val="36"/>
          <w:sz w:val="28"/>
          <w:szCs w:val="28"/>
        </w:rPr>
        <w:t>BTCT</w:t>
      </w:r>
      <w:r w:rsidR="0023147F">
        <w:rPr>
          <w:rFonts w:ascii="Times New Roman" w:eastAsia="Times New Roman" w:hAnsi="Times New Roman" w:cs="Times New Roman"/>
          <w:bCs/>
          <w:kern w:val="36"/>
          <w:sz w:val="28"/>
          <w:szCs w:val="28"/>
        </w:rPr>
        <w:t>W</w:t>
      </w:r>
      <w:r w:rsidR="00721098">
        <w:rPr>
          <w:rFonts w:ascii="Times New Roman" w:eastAsia="Times New Roman" w:hAnsi="Times New Roman" w:cs="Times New Roman"/>
          <w:bCs/>
          <w:kern w:val="36"/>
          <w:sz w:val="28"/>
          <w:szCs w:val="28"/>
        </w:rPr>
        <w:t xml:space="preserve"> và </w:t>
      </w:r>
      <w:r w:rsidR="00A971F6">
        <w:rPr>
          <w:rFonts w:ascii="Times New Roman" w:eastAsia="Times New Roman" w:hAnsi="Times New Roman" w:cs="Times New Roman"/>
          <w:bCs/>
          <w:kern w:val="36"/>
          <w:sz w:val="28"/>
          <w:szCs w:val="28"/>
        </w:rPr>
        <w:t xml:space="preserve">Quy định số 15-QĐ/TU ngày 14/11/2018 của Tỉnh ủy Quảng Nam; </w:t>
      </w:r>
      <w:r>
        <w:rPr>
          <w:rFonts w:ascii="Times New Roman" w:eastAsia="Times New Roman" w:hAnsi="Times New Roman" w:cs="Times New Roman"/>
          <w:bCs/>
          <w:kern w:val="36"/>
          <w:sz w:val="28"/>
          <w:szCs w:val="28"/>
        </w:rPr>
        <w:t>Ban Tổ chức</w:t>
      </w:r>
      <w:r w:rsidR="00935282">
        <w:rPr>
          <w:rFonts w:ascii="Times New Roman" w:eastAsia="Times New Roman" w:hAnsi="Times New Roman" w:cs="Times New Roman"/>
          <w:bCs/>
          <w:kern w:val="36"/>
          <w:sz w:val="28"/>
          <w:szCs w:val="28"/>
        </w:rPr>
        <w:t xml:space="preserve"> Thành ủy hướng dẫn về sinh hoạt chi bộ định kỳ hằng tháng và sinh hoạt chuyên đề, </w:t>
      </w:r>
      <w:r>
        <w:rPr>
          <w:rFonts w:ascii="Times New Roman" w:eastAsia="Times New Roman" w:hAnsi="Times New Roman" w:cs="Times New Roman"/>
          <w:bCs/>
          <w:kern w:val="36"/>
          <w:sz w:val="28"/>
          <w:szCs w:val="28"/>
        </w:rPr>
        <w:t xml:space="preserve">cụ thể </w:t>
      </w:r>
      <w:r w:rsidR="00935282">
        <w:rPr>
          <w:rFonts w:ascii="Times New Roman" w:eastAsia="Times New Roman" w:hAnsi="Times New Roman" w:cs="Times New Roman"/>
          <w:bCs/>
          <w:kern w:val="36"/>
          <w:sz w:val="28"/>
          <w:szCs w:val="28"/>
        </w:rPr>
        <w:t>như sau:</w:t>
      </w:r>
    </w:p>
    <w:p w:rsidR="00C50BE2" w:rsidRPr="00C50BE2" w:rsidRDefault="006852BE" w:rsidP="00B3648E">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w:t>
      </w:r>
      <w:r w:rsidR="00C50BE2" w:rsidRPr="00346D4A">
        <w:rPr>
          <w:rFonts w:ascii="Times New Roman" w:eastAsia="Times New Roman" w:hAnsi="Times New Roman" w:cs="Times New Roman"/>
          <w:b/>
          <w:bCs/>
          <w:sz w:val="28"/>
          <w:szCs w:val="28"/>
        </w:rPr>
        <w:t xml:space="preserve">. </w:t>
      </w:r>
      <w:r w:rsidR="005A344D">
        <w:rPr>
          <w:rFonts w:ascii="Times New Roman" w:eastAsia="Times New Roman" w:hAnsi="Times New Roman" w:cs="Times New Roman"/>
          <w:b/>
          <w:bCs/>
          <w:sz w:val="28"/>
          <w:szCs w:val="28"/>
        </w:rPr>
        <w:t>Quy trình tổ chức</w:t>
      </w:r>
      <w:r w:rsidR="00C50BE2" w:rsidRPr="00346D4A">
        <w:rPr>
          <w:rFonts w:ascii="Times New Roman" w:eastAsia="Times New Roman" w:hAnsi="Times New Roman" w:cs="Times New Roman"/>
          <w:b/>
          <w:bCs/>
          <w:sz w:val="28"/>
          <w:szCs w:val="28"/>
        </w:rPr>
        <w:t xml:space="preserve"> sinh hoạt </w:t>
      </w:r>
      <w:r w:rsidR="00C40FEC">
        <w:rPr>
          <w:rFonts w:ascii="Times New Roman" w:eastAsia="Times New Roman" w:hAnsi="Times New Roman" w:cs="Times New Roman"/>
          <w:b/>
          <w:bCs/>
          <w:sz w:val="28"/>
          <w:szCs w:val="28"/>
        </w:rPr>
        <w:t>chi bộ:</w:t>
      </w:r>
    </w:p>
    <w:p w:rsidR="00C50BE2" w:rsidRPr="00C50BE2" w:rsidRDefault="00C50BE2" w:rsidP="00B3648E">
      <w:pPr>
        <w:spacing w:before="120" w:after="0" w:line="240" w:lineRule="auto"/>
        <w:ind w:firstLine="720"/>
        <w:jc w:val="both"/>
        <w:rPr>
          <w:rFonts w:ascii="Times New Roman" w:eastAsia="Times New Roman" w:hAnsi="Times New Roman" w:cs="Times New Roman"/>
          <w:sz w:val="28"/>
          <w:szCs w:val="28"/>
        </w:rPr>
      </w:pPr>
      <w:r w:rsidRPr="00C50BE2">
        <w:rPr>
          <w:rFonts w:ascii="Times New Roman" w:eastAsia="Times New Roman" w:hAnsi="Times New Roman" w:cs="Times New Roman"/>
          <w:sz w:val="28"/>
          <w:szCs w:val="28"/>
        </w:rPr>
        <w:t>Chi bộ tập trung thảo luận, giải quyết những vấn đề cụ thể, thiết thực theo chức năng, nhiệm vụ của chi bộ.Trình tự và nội dung như sau:</w:t>
      </w:r>
    </w:p>
    <w:p w:rsidR="00C50BE2" w:rsidRPr="00C50BE2" w:rsidRDefault="006852BE" w:rsidP="00B3648E">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935282">
        <w:rPr>
          <w:rFonts w:ascii="Times New Roman" w:eastAsia="Times New Roman" w:hAnsi="Times New Roman" w:cs="Times New Roman"/>
          <w:b/>
          <w:bCs/>
          <w:sz w:val="28"/>
          <w:szCs w:val="28"/>
        </w:rPr>
        <w:t xml:space="preserve"> Công tác chuẩn bị </w:t>
      </w:r>
      <w:r>
        <w:rPr>
          <w:rFonts w:ascii="Times New Roman" w:eastAsia="Times New Roman" w:hAnsi="Times New Roman" w:cs="Times New Roman"/>
          <w:b/>
          <w:bCs/>
          <w:sz w:val="28"/>
          <w:szCs w:val="28"/>
        </w:rPr>
        <w:t>sinh hoạt chi bộ.</w:t>
      </w:r>
    </w:p>
    <w:p w:rsidR="00C50BE2" w:rsidRPr="00C50BE2" w:rsidRDefault="006852BE" w:rsidP="00B3648E">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C50BE2" w:rsidRPr="00C50BE2">
        <w:rPr>
          <w:rFonts w:ascii="Times New Roman" w:eastAsia="Times New Roman" w:hAnsi="Times New Roman" w:cs="Times New Roman"/>
          <w:sz w:val="28"/>
          <w:szCs w:val="28"/>
        </w:rPr>
        <w:t xml:space="preserve"> Căn cứ chức năng, nhiệm vụ của chi bộ</w:t>
      </w:r>
      <w:r w:rsidR="00935282">
        <w:rPr>
          <w:rFonts w:ascii="Times New Roman" w:eastAsia="Times New Roman" w:hAnsi="Times New Roman" w:cs="Times New Roman"/>
          <w:sz w:val="28"/>
          <w:szCs w:val="28"/>
        </w:rPr>
        <w:t xml:space="preserve"> (bao gồm chi bộ cơ sở và chi bộ trực thuộc Đảng bộ cơ sở), </w:t>
      </w:r>
      <w:r w:rsidR="00C50BE2" w:rsidRPr="00C50BE2">
        <w:rPr>
          <w:rFonts w:ascii="Times New Roman" w:eastAsia="Times New Roman" w:hAnsi="Times New Roman" w:cs="Times New Roman"/>
          <w:sz w:val="28"/>
          <w:szCs w:val="28"/>
        </w:rPr>
        <w:t>sự chỉ đạo của cấp ủy cấp trên, đồng chí bí thư chi bộ (hoặc đồng chí chi ủy viên được phân công) dự kiến nội dung, chương trình, thời g</w:t>
      </w:r>
      <w:r w:rsidR="000F5F2B">
        <w:rPr>
          <w:rFonts w:ascii="Times New Roman" w:eastAsia="Times New Roman" w:hAnsi="Times New Roman" w:cs="Times New Roman"/>
          <w:sz w:val="28"/>
          <w:szCs w:val="28"/>
        </w:rPr>
        <w:t>ian sinh hoạt đưa ra họp chi ủy.</w:t>
      </w:r>
    </w:p>
    <w:p w:rsidR="00C50BE2" w:rsidRPr="00C50BE2" w:rsidRDefault="006852BE" w:rsidP="00B3648E">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0F5F2B">
        <w:rPr>
          <w:rFonts w:ascii="Times New Roman" w:eastAsia="Times New Roman" w:hAnsi="Times New Roman" w:cs="Times New Roman"/>
          <w:sz w:val="28"/>
          <w:szCs w:val="28"/>
        </w:rPr>
        <w:t xml:space="preserve">Họp chi ủy: </w:t>
      </w:r>
      <w:r w:rsidR="00C50BE2" w:rsidRPr="00C50BE2">
        <w:rPr>
          <w:rFonts w:ascii="Times New Roman" w:eastAsia="Times New Roman" w:hAnsi="Times New Roman" w:cs="Times New Roman"/>
          <w:sz w:val="28"/>
          <w:szCs w:val="28"/>
        </w:rPr>
        <w:t xml:space="preserve">Chi ủy </w:t>
      </w:r>
      <w:r w:rsidR="000F5F2B">
        <w:rPr>
          <w:rFonts w:ascii="Times New Roman" w:eastAsia="Times New Roman" w:hAnsi="Times New Roman" w:cs="Times New Roman"/>
          <w:sz w:val="28"/>
          <w:szCs w:val="28"/>
        </w:rPr>
        <w:t>(</w:t>
      </w:r>
      <w:r w:rsidR="00D136BA">
        <w:rPr>
          <w:rFonts w:ascii="Times New Roman" w:eastAsia="Times New Roman" w:hAnsi="Times New Roman" w:cs="Times New Roman"/>
          <w:sz w:val="28"/>
          <w:szCs w:val="28"/>
        </w:rPr>
        <w:t xml:space="preserve">hoặc </w:t>
      </w:r>
      <w:r w:rsidR="000F5F2B">
        <w:rPr>
          <w:rFonts w:ascii="Times New Roman" w:eastAsia="Times New Roman" w:hAnsi="Times New Roman" w:cs="Times New Roman"/>
          <w:sz w:val="28"/>
          <w:szCs w:val="28"/>
        </w:rPr>
        <w:t xml:space="preserve">bí thư, phó bí thư ở nơi không có chi ủy) </w:t>
      </w:r>
      <w:r w:rsidR="00C50BE2" w:rsidRPr="00C50BE2">
        <w:rPr>
          <w:rFonts w:ascii="Times New Roman" w:eastAsia="Times New Roman" w:hAnsi="Times New Roman" w:cs="Times New Roman"/>
          <w:sz w:val="28"/>
          <w:szCs w:val="28"/>
        </w:rPr>
        <w:t>thảo luận</w:t>
      </w:r>
      <w:r w:rsidR="000F5F2B">
        <w:rPr>
          <w:rFonts w:ascii="Times New Roman" w:eastAsia="Times New Roman" w:hAnsi="Times New Roman" w:cs="Times New Roman"/>
          <w:sz w:val="28"/>
          <w:szCs w:val="28"/>
        </w:rPr>
        <w:t xml:space="preserve"> trước khi sinh hoạt chi bộ để</w:t>
      </w:r>
      <w:r w:rsidR="00C50BE2" w:rsidRPr="00C50BE2">
        <w:rPr>
          <w:rFonts w:ascii="Times New Roman" w:eastAsia="Times New Roman" w:hAnsi="Times New Roman" w:cs="Times New Roman"/>
          <w:sz w:val="28"/>
          <w:szCs w:val="28"/>
        </w:rPr>
        <w:t xml:space="preserve"> thống nhất </w:t>
      </w:r>
      <w:r w:rsidR="000F5F2B">
        <w:rPr>
          <w:rFonts w:ascii="Times New Roman" w:eastAsia="Times New Roman" w:hAnsi="Times New Roman" w:cs="Times New Roman"/>
          <w:sz w:val="28"/>
          <w:szCs w:val="28"/>
        </w:rPr>
        <w:t xml:space="preserve">nội dung sinh hoạt, </w:t>
      </w:r>
      <w:r w:rsidR="00C50BE2" w:rsidRPr="00C50BE2">
        <w:rPr>
          <w:rFonts w:ascii="Times New Roman" w:eastAsia="Times New Roman" w:hAnsi="Times New Roman" w:cs="Times New Roman"/>
          <w:sz w:val="28"/>
          <w:szCs w:val="28"/>
        </w:rPr>
        <w:t xml:space="preserve">đánh giá tình hình thực hiện nhiệm vụ tháng trước, đề ra nhiệm vụ tháng tới; </w:t>
      </w:r>
      <w:r w:rsidR="000F5F2B">
        <w:rPr>
          <w:rFonts w:ascii="Times New Roman" w:eastAsia="Times New Roman" w:hAnsi="Times New Roman" w:cs="Times New Roman"/>
          <w:sz w:val="28"/>
          <w:szCs w:val="28"/>
        </w:rPr>
        <w:t xml:space="preserve">xác định nội dung trọng tâm cần trao đổi, thảo luận, biểu quyết tại chi bộ; </w:t>
      </w:r>
      <w:r w:rsidR="00C50BE2" w:rsidRPr="00C50BE2">
        <w:rPr>
          <w:rFonts w:ascii="Times New Roman" w:eastAsia="Times New Roman" w:hAnsi="Times New Roman" w:cs="Times New Roman"/>
          <w:sz w:val="28"/>
          <w:szCs w:val="28"/>
        </w:rPr>
        <w:t>phân công chuẩn bị các nội dung, quyết định thời gian họp chi bộ và lựa chọn hình thức sinh hoạt phù hợp (sinh hoạt nhiều nội dung hoặc sinh hoạt chuyên đề);</w:t>
      </w:r>
      <w:r w:rsidR="000F5F2B">
        <w:rPr>
          <w:rFonts w:ascii="Times New Roman" w:eastAsia="Times New Roman" w:hAnsi="Times New Roman" w:cs="Times New Roman"/>
          <w:sz w:val="28"/>
          <w:szCs w:val="28"/>
        </w:rPr>
        <w:t xml:space="preserve"> cho ý kiến về dự thảo Nghị quyết (nếu có).</w:t>
      </w:r>
    </w:p>
    <w:p w:rsidR="00C50BE2" w:rsidRPr="00C50BE2" w:rsidRDefault="006852BE" w:rsidP="00B3648E">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Chi ủy (</w:t>
      </w:r>
      <w:r w:rsidR="00C50BE2" w:rsidRPr="00C50BE2">
        <w:rPr>
          <w:rFonts w:ascii="Times New Roman" w:eastAsia="Times New Roman" w:hAnsi="Times New Roman" w:cs="Times New Roman"/>
          <w:sz w:val="28"/>
          <w:szCs w:val="28"/>
        </w:rPr>
        <w:t>bí thư</w:t>
      </w:r>
      <w:r>
        <w:rPr>
          <w:rFonts w:ascii="Times New Roman" w:eastAsia="Times New Roman" w:hAnsi="Times New Roman" w:cs="Times New Roman"/>
          <w:sz w:val="28"/>
          <w:szCs w:val="28"/>
        </w:rPr>
        <w:t>)</w:t>
      </w:r>
      <w:r w:rsidR="00C50BE2" w:rsidRPr="00C50BE2">
        <w:rPr>
          <w:rFonts w:ascii="Times New Roman" w:eastAsia="Times New Roman" w:hAnsi="Times New Roman" w:cs="Times New Roman"/>
          <w:sz w:val="28"/>
          <w:szCs w:val="28"/>
        </w:rPr>
        <w:t xml:space="preserve"> chi bộ thông báo cho đảng viên biết nội dung, thời gian, địa điểm sinh hoạt chi bộ </w:t>
      </w:r>
      <w:r w:rsidR="000F5F2B">
        <w:rPr>
          <w:rFonts w:ascii="Times New Roman" w:eastAsia="Times New Roman" w:hAnsi="Times New Roman" w:cs="Times New Roman"/>
          <w:sz w:val="28"/>
          <w:szCs w:val="28"/>
        </w:rPr>
        <w:t>và cấp ủy viên cấp trên được phân công theo dõi chi bộ</w:t>
      </w:r>
      <w:r w:rsidR="00CA1710" w:rsidRPr="00C50BE2">
        <w:rPr>
          <w:rFonts w:ascii="Times New Roman" w:eastAsia="Times New Roman" w:hAnsi="Times New Roman" w:cs="Times New Roman"/>
          <w:sz w:val="28"/>
          <w:szCs w:val="28"/>
        </w:rPr>
        <w:t>(nếu thay đổi ngày họp định kỳ hàng tháng)</w:t>
      </w:r>
      <w:r w:rsidR="00C50BE2" w:rsidRPr="00C50BE2">
        <w:rPr>
          <w:rFonts w:ascii="Times New Roman" w:eastAsia="Times New Roman" w:hAnsi="Times New Roman" w:cs="Times New Roman"/>
          <w:sz w:val="28"/>
          <w:szCs w:val="28"/>
        </w:rPr>
        <w:t>.</w:t>
      </w:r>
      <w:r w:rsidR="000F5F2B">
        <w:rPr>
          <w:rFonts w:ascii="Times New Roman" w:eastAsia="Times New Roman" w:hAnsi="Times New Roman" w:cs="Times New Roman"/>
          <w:sz w:val="28"/>
          <w:szCs w:val="28"/>
        </w:rPr>
        <w:t xml:space="preserve"> Chi bộ có điều kiện chuẩn bị trước tài liệu sinh hoạt cho đảng viên để nghiên cứu, chuẩn bị nội dung phát biểu ý kiến.</w:t>
      </w:r>
    </w:p>
    <w:p w:rsidR="00CA1710" w:rsidRDefault="006852BE" w:rsidP="00B3648E">
      <w:pPr>
        <w:pStyle w:val="Heading1"/>
        <w:spacing w:before="120" w:beforeAutospacing="0" w:after="0" w:afterAutospacing="0"/>
        <w:ind w:firstLine="720"/>
        <w:jc w:val="both"/>
        <w:rPr>
          <w:sz w:val="28"/>
          <w:szCs w:val="28"/>
        </w:rPr>
      </w:pPr>
      <w:r w:rsidRPr="00C40FEC">
        <w:rPr>
          <w:bCs w:val="0"/>
          <w:sz w:val="28"/>
          <w:szCs w:val="28"/>
        </w:rPr>
        <w:t>2.</w:t>
      </w:r>
      <w:r w:rsidR="00CA1710" w:rsidRPr="00C40FEC">
        <w:rPr>
          <w:sz w:val="28"/>
          <w:szCs w:val="28"/>
        </w:rPr>
        <w:t>Các bước sinh hoạt chi bộ</w:t>
      </w:r>
    </w:p>
    <w:p w:rsidR="00721098" w:rsidRPr="00721098" w:rsidRDefault="00D136BA" w:rsidP="00B3648E">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Trước mỗi cuộc họp</w:t>
      </w:r>
      <w:r w:rsidR="00D23D83">
        <w:rPr>
          <w:rFonts w:ascii="Times New Roman" w:eastAsia="Times New Roman" w:hAnsi="Times New Roman" w:cs="Times New Roman"/>
          <w:sz w:val="28"/>
          <w:szCs w:val="28"/>
        </w:rPr>
        <w:t xml:space="preserve"> thường kỳ</w:t>
      </w:r>
      <w:r>
        <w:rPr>
          <w:rFonts w:ascii="Times New Roman" w:eastAsia="Times New Roman" w:hAnsi="Times New Roman" w:cs="Times New Roman"/>
          <w:sz w:val="28"/>
          <w:szCs w:val="28"/>
        </w:rPr>
        <w:t>, c</w:t>
      </w:r>
      <w:r w:rsidR="00721098" w:rsidRPr="00C50BE2">
        <w:rPr>
          <w:rFonts w:ascii="Times New Roman" w:eastAsia="Times New Roman" w:hAnsi="Times New Roman" w:cs="Times New Roman"/>
          <w:sz w:val="28"/>
          <w:szCs w:val="28"/>
        </w:rPr>
        <w:t>hi bộ thực hiện việc thu nộp đả</w:t>
      </w:r>
      <w:r w:rsidR="00721098">
        <w:rPr>
          <w:rFonts w:ascii="Times New Roman" w:eastAsia="Times New Roman" w:hAnsi="Times New Roman" w:cs="Times New Roman"/>
          <w:sz w:val="28"/>
          <w:szCs w:val="28"/>
        </w:rPr>
        <w:t>ng phí hàng tháng của đảng viên.</w:t>
      </w:r>
    </w:p>
    <w:p w:rsidR="00CA1710" w:rsidRDefault="00CA1710" w:rsidP="00B3648E">
      <w:pPr>
        <w:pStyle w:val="NormalWeb"/>
        <w:spacing w:before="120" w:beforeAutospacing="0" w:after="0" w:afterAutospacing="0"/>
        <w:ind w:firstLine="720"/>
        <w:jc w:val="both"/>
        <w:rPr>
          <w:rStyle w:val="Emphasis"/>
          <w:sz w:val="28"/>
          <w:szCs w:val="28"/>
        </w:rPr>
      </w:pPr>
      <w:r w:rsidRPr="00CA1710">
        <w:rPr>
          <w:rStyle w:val="Emphasis"/>
          <w:b/>
          <w:bCs/>
          <w:sz w:val="28"/>
          <w:szCs w:val="28"/>
        </w:rPr>
        <w:t> </w:t>
      </w:r>
      <w:r w:rsidRPr="00CA1710">
        <w:rPr>
          <w:rStyle w:val="Emphasis"/>
          <w:sz w:val="28"/>
          <w:szCs w:val="28"/>
        </w:rPr>
        <w:t>a) Mở đầu</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lastRenderedPageBreak/>
        <w:t>- Tuyên bố lý do, giới thiệu đại biểu (nếu có).</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Cử thư ký ghi biên bản sinh hoạt chi bộ.</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Thông báo tình hình đảng viên: Số đảng viên có mặt, vắng mặt (có lý do, không có lý do).</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Thông qua nội dung, chương trình sinh hoạt chi bộ.</w:t>
      </w:r>
    </w:p>
    <w:p w:rsidR="00CA1710" w:rsidRPr="00CA1710" w:rsidRDefault="00CA1710" w:rsidP="00B3648E">
      <w:pPr>
        <w:pStyle w:val="NormalWeb"/>
        <w:spacing w:before="120" w:beforeAutospacing="0" w:after="0" w:afterAutospacing="0"/>
        <w:ind w:firstLine="720"/>
        <w:jc w:val="both"/>
        <w:rPr>
          <w:sz w:val="28"/>
          <w:szCs w:val="28"/>
        </w:rPr>
      </w:pPr>
      <w:r w:rsidRPr="00CA1710">
        <w:rPr>
          <w:rStyle w:val="Emphasis"/>
          <w:sz w:val="28"/>
          <w:szCs w:val="28"/>
        </w:rPr>
        <w:t>b) Tiến hành sinh hoạt</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(1) Đối với sinh hoạt thường kỳ</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Bí thư chi bộ báo cáo nội dung sinh hoạt đã được chi ủy chuẩn bị và gợi ý thảo luận.</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Đảng viên phát biểu ý kiến, tập trung trao đổi, thảo luận nội dung trọng tâm liên quan trực tiếp đến hoạt động của chi bộ; tự phê bình kết quả thực hiện nhiệm vụ được giao; góp ý, phê bình đối với đảng viên trong chi bộ.</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Bí thư chi bộ cung cấp thông tin và định hướng để làm rõ những vấn đề đảng viên quan tâm, tạo bầu không khí dân chủ, cởi mở, khuyến khích đảng viên tham gia đóng góp ý kiến để buổi sinh hoạt đạt hiệu quả.</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(2) Đối với sinh hoạt chuyên đề</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Bí thư chi bộ nêu mục đích, yêu cầu buổi sinh hoạt chuyên đề.</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Đảng viên được phân công chuẩn bị, trình bày</w:t>
      </w:r>
      <w:r w:rsidR="00D136BA">
        <w:rPr>
          <w:sz w:val="28"/>
          <w:szCs w:val="28"/>
        </w:rPr>
        <w:t xml:space="preserve"> nội dung chuyên đề và</w:t>
      </w:r>
      <w:r w:rsidRPr="00CA1710">
        <w:rPr>
          <w:sz w:val="28"/>
          <w:szCs w:val="28"/>
        </w:rPr>
        <w:t xml:space="preserve"> dự thảo</w:t>
      </w:r>
      <w:r w:rsidR="00D136BA">
        <w:rPr>
          <w:sz w:val="28"/>
          <w:szCs w:val="28"/>
        </w:rPr>
        <w:t xml:space="preserve"> nghị quyết</w:t>
      </w:r>
      <w:r w:rsidRPr="00CA1710">
        <w:rPr>
          <w:sz w:val="28"/>
          <w:szCs w:val="28"/>
        </w:rPr>
        <w:t xml:space="preserve"> chuyên đề.</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Các đảng viên phát biểu, nêu nhận thức của cá nhân đối với chuyên đề và tác dụng của chuyên đề đối với bản thân; liên hệ với chi bộ, cơ quan, đơn vị, địa phương; trao đổi, đóng góp ý kiến để hoàn thiện dự thảo chuyên đề.</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Đảng viên được phân công chuẩn bị chuyên đề tiếp thu ý kiến tham gia để hoàn thiện. Chuyên đề sau khi hoàn thiện phải gửi đảng viên trong chi bộ (chi bộ đông đảng viên có thể gửi tới tổ đảng) để nghiên cứu, học tập và báo cáo cấp ủy cấp trên trực tiếp.</w:t>
      </w:r>
    </w:p>
    <w:p w:rsidR="00CA1710" w:rsidRPr="00CA1710" w:rsidRDefault="00CA1710" w:rsidP="00B3648E">
      <w:pPr>
        <w:pStyle w:val="NormalWeb"/>
        <w:spacing w:before="120" w:beforeAutospacing="0" w:after="0" w:afterAutospacing="0"/>
        <w:ind w:firstLine="720"/>
        <w:jc w:val="both"/>
        <w:rPr>
          <w:sz w:val="28"/>
          <w:szCs w:val="28"/>
        </w:rPr>
      </w:pPr>
      <w:r w:rsidRPr="00CA1710">
        <w:rPr>
          <w:rStyle w:val="Emphasis"/>
          <w:sz w:val="28"/>
          <w:szCs w:val="28"/>
        </w:rPr>
        <w:t>c) Kết thúc</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(1) Đối với sinh hoạt thường kỳ</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Bí thư chi bộ thực hiện các nội dung chủ yếu sau:</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Tổng hợp các ý kiến phát biểu tại buổi sinh hoạt; những ý kiến tiếp thu để bổ sung, hoàn thiện nội dung sinh hoạt chi bộ; phân công nhiệm vụ cho đảng viên và quy định thời gian hoàn thành.</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Định hướng tư tưởng đối với đảng viên; giải quyết hoặc phản ánh với cấp có thẩm quyền về tâm tư, nguyện vọng, những đề xuất, kiến nghị của đảng viên.</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lastRenderedPageBreak/>
        <w:t>- Thông qua nghị quyết hoặc kết luận.</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 Đánh giá chất lượng buổi sinh hoạt.</w:t>
      </w:r>
    </w:p>
    <w:p w:rsidR="00CA1710" w:rsidRDefault="00CA1710" w:rsidP="00B3648E">
      <w:pPr>
        <w:pStyle w:val="NormalWeb"/>
        <w:spacing w:before="120" w:beforeAutospacing="0" w:after="0" w:afterAutospacing="0"/>
        <w:ind w:firstLine="720"/>
        <w:jc w:val="both"/>
        <w:rPr>
          <w:sz w:val="28"/>
          <w:szCs w:val="28"/>
        </w:rPr>
      </w:pPr>
      <w:r w:rsidRPr="00CA1710">
        <w:rPr>
          <w:sz w:val="28"/>
          <w:szCs w:val="28"/>
        </w:rPr>
        <w:t>- Thư ký trình bày biên bản sinh hoạt chi bộ.</w:t>
      </w:r>
    </w:p>
    <w:p w:rsidR="00F43741" w:rsidRPr="00721098" w:rsidRDefault="00F43741" w:rsidP="00B3648E">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w:t>
      </w:r>
      <w:r w:rsidRPr="00C50BE2">
        <w:rPr>
          <w:rFonts w:ascii="Times New Roman" w:eastAsia="Times New Roman" w:hAnsi="Times New Roman" w:cs="Times New Roman"/>
          <w:sz w:val="28"/>
          <w:szCs w:val="28"/>
        </w:rPr>
        <w:t xml:space="preserve">hủ trì và thư ký ký vào biên bản cuộc họp. Sổ ghi biên bản </w:t>
      </w:r>
      <w:r>
        <w:rPr>
          <w:rFonts w:ascii="Times New Roman" w:eastAsia="Times New Roman" w:hAnsi="Times New Roman" w:cs="Times New Roman"/>
          <w:sz w:val="28"/>
          <w:szCs w:val="28"/>
        </w:rPr>
        <w:t>sinh hoạt</w:t>
      </w:r>
      <w:r w:rsidRPr="00C50BE2">
        <w:rPr>
          <w:rFonts w:ascii="Times New Roman" w:eastAsia="Times New Roman" w:hAnsi="Times New Roman" w:cs="Times New Roman"/>
          <w:sz w:val="28"/>
          <w:szCs w:val="28"/>
        </w:rPr>
        <w:t xml:space="preserve"> chi bộ phải được quản lý và lưu trữ theo quy định.</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(2) Đối với sinh hoạt chuyên đề</w:t>
      </w:r>
    </w:p>
    <w:p w:rsidR="00CA1710" w:rsidRPr="00CA1710" w:rsidRDefault="00CA1710" w:rsidP="00B3648E">
      <w:pPr>
        <w:pStyle w:val="NormalWeb"/>
        <w:spacing w:before="120" w:beforeAutospacing="0" w:after="0" w:afterAutospacing="0"/>
        <w:ind w:firstLine="720"/>
        <w:jc w:val="both"/>
        <w:rPr>
          <w:sz w:val="28"/>
          <w:szCs w:val="28"/>
        </w:rPr>
      </w:pPr>
      <w:r w:rsidRPr="00CA1710">
        <w:rPr>
          <w:sz w:val="28"/>
          <w:szCs w:val="28"/>
        </w:rPr>
        <w:t>Bí thư chi bộ đánh giá việc chuẩn bị, chất lượng của chuyên đề; ý nghĩa, tác dụng của chuyên đề đối với chi bộ, đảng viên. Kết luận các nội dung cần tiếp thu để bổ sung, hoàn thiện dự thảo chuyên đề.</w:t>
      </w:r>
    </w:p>
    <w:p w:rsidR="00CA1710" w:rsidRPr="00D136BA" w:rsidRDefault="00AC4C6A" w:rsidP="00B3648E">
      <w:pPr>
        <w:pStyle w:val="NormalWeb"/>
        <w:spacing w:before="120" w:beforeAutospacing="0" w:after="0" w:afterAutospacing="0"/>
        <w:ind w:firstLine="720"/>
        <w:jc w:val="both"/>
        <w:rPr>
          <w:sz w:val="28"/>
          <w:szCs w:val="28"/>
        </w:rPr>
      </w:pPr>
      <w:r>
        <w:rPr>
          <w:rStyle w:val="Emphasis"/>
          <w:b/>
          <w:sz w:val="28"/>
          <w:szCs w:val="28"/>
        </w:rPr>
        <w:t xml:space="preserve">Lưu ý: </w:t>
      </w:r>
      <w:r w:rsidR="00CA1710" w:rsidRPr="00D136BA">
        <w:rPr>
          <w:rStyle w:val="Emphasis"/>
          <w:sz w:val="28"/>
          <w:szCs w:val="28"/>
        </w:rPr>
        <w:t>Không tổ chức sinh hoạt chuyên môn lồng ghép với sinh hoạt chi bộ. Việc tổ chức sinh hoạt chuyên đề không thay thế sinh hoạt chi bộ thường kỳ; nếu chi bộ khó khăn về thời gian, địa điểm có thể kết hợp sinh hoạt chuyên đề với sinh hoạt chi bộ thường kỳ trong cùng một buổi, nhưng phải thực hiện lần lượt, sinh hoạt thường kỳ xong mới sinh hoạt chuyên đề hoặc ngược lại.</w:t>
      </w:r>
    </w:p>
    <w:p w:rsidR="00C50BE2" w:rsidRPr="00C40FEC" w:rsidRDefault="00F43741" w:rsidP="00B3648E">
      <w:pPr>
        <w:spacing w:before="120" w:after="0" w:line="240" w:lineRule="auto"/>
        <w:ind w:firstLine="720"/>
        <w:jc w:val="both"/>
        <w:rPr>
          <w:rFonts w:ascii="Times New Roman" w:eastAsia="Times New Roman" w:hAnsi="Times New Roman" w:cs="Times New Roman"/>
          <w:b/>
          <w:bCs/>
          <w:iCs/>
          <w:sz w:val="28"/>
          <w:szCs w:val="28"/>
        </w:rPr>
      </w:pPr>
      <w:r w:rsidRPr="00C40FEC">
        <w:rPr>
          <w:rFonts w:ascii="Times New Roman" w:eastAsia="Times New Roman" w:hAnsi="Times New Roman" w:cs="Times New Roman"/>
          <w:b/>
          <w:bCs/>
          <w:iCs/>
          <w:sz w:val="28"/>
          <w:szCs w:val="28"/>
        </w:rPr>
        <w:t>3.Nội dung tổ chức sinh hoạt chi bộ</w:t>
      </w:r>
    </w:p>
    <w:p w:rsidR="00F43741" w:rsidRPr="00F43741" w:rsidRDefault="00C40FEC" w:rsidP="00B3648E">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3</w:t>
      </w:r>
      <w:r w:rsidR="00F43741" w:rsidRPr="00F43741">
        <w:rPr>
          <w:rFonts w:ascii="Times New Roman" w:eastAsia="Times New Roman" w:hAnsi="Times New Roman" w:cs="Times New Roman"/>
          <w:i/>
          <w:iCs/>
          <w:sz w:val="28"/>
          <w:szCs w:val="28"/>
        </w:rPr>
        <w:t>.1. Đối với sinh hoạt thường kỳ</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Căn cứ Điều lệ Đảng, định hướng của cấp trên, tình hình, đặc điểm của chi bộ và kết quả thực hiện nhiệm vụ chính trị, hằng tháng chi bộ sinh hoạt gồm các nội dung chủ yếu sau:</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i/>
          <w:iCs/>
          <w:sz w:val="28"/>
          <w:szCs w:val="28"/>
        </w:rPr>
        <w:t>a) Về công tác chính trị, tư tưởng</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Lựa chọn những nội dung thời sự trong nước, quốc tế, các vấn đề của địa phương, cơ quan, đơn vị sát với tình hình và phù hợp chức năng, nhiệm vụ của chi bộ để phổ biến, trao đổi.</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Thông báo kịp thời chủ trương, các văn bản của Đảng, Nhà nước, của cấp ủy, tổ chức đảng, chính quyền, Mặt trận Tổ quốc và các đoàn thể chính trị - xã hội các cấp cần phổ biến đến chi bộ.</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Đánh giá tình hình tư tưởng của đảng viên, quần chúng thuộc phạm vi lãnh đạo của chi bộ; những vấn đề chi bộ cần quan tâm. Kịp thời định hướng nhận thức, tư tưởng cho đảng viên.</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i/>
          <w:iCs/>
          <w:sz w:val="28"/>
          <w:szCs w:val="28"/>
        </w:rPr>
        <w:t>b) Về thực hiện nhiệm vụ chính trị</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Đánh giá kết quả công tác lãnh đạo thực hiện nhiệm vụ chính trị trong tháng của chi bộ và việc thực hiện nhiệm vụ của đảng viên; chỉ rõ ưu điểm, hạn chế, khuyết điểm và nguyên nhân để đề ra biện pháp khắc phục.</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xml:space="preserve">- Đánh giá việc thực hiện Nghị quyết Trung ương 4 khóa XI </w:t>
      </w:r>
      <w:r w:rsidRPr="00F43741">
        <w:rPr>
          <w:rFonts w:ascii="Times New Roman" w:eastAsia="Times New Roman" w:hAnsi="Times New Roman" w:cs="Times New Roman"/>
          <w:i/>
          <w:iCs/>
          <w:sz w:val="28"/>
          <w:szCs w:val="28"/>
        </w:rPr>
        <w:t>Một số vấn đề cấp bách về xây dựng Đảng hiện nay</w:t>
      </w:r>
      <w:r w:rsidRPr="00F43741">
        <w:rPr>
          <w:rFonts w:ascii="Times New Roman" w:eastAsia="Times New Roman" w:hAnsi="Times New Roman" w:cs="Times New Roman"/>
          <w:sz w:val="28"/>
          <w:szCs w:val="28"/>
        </w:rPr>
        <w:t xml:space="preserve">, Nghị quyết Trung ương 4 khóa XII </w:t>
      </w:r>
      <w:r w:rsidRPr="00F43741">
        <w:rPr>
          <w:rFonts w:ascii="Times New Roman" w:eastAsia="Times New Roman" w:hAnsi="Times New Roman" w:cs="Times New Roman"/>
          <w:i/>
          <w:iCs/>
          <w:sz w:val="28"/>
          <w:szCs w:val="28"/>
        </w:rPr>
        <w:t xml:space="preserve">về tăng cường xây dựng, chỉnh đốn Đảng, ngăn chặn, đẩy lùi sự suy thoái về tư tưởng chính trị, đạo </w:t>
      </w:r>
      <w:r w:rsidRPr="00F43741">
        <w:rPr>
          <w:rFonts w:ascii="Times New Roman" w:eastAsia="Times New Roman" w:hAnsi="Times New Roman" w:cs="Times New Roman"/>
          <w:i/>
          <w:iCs/>
          <w:sz w:val="28"/>
          <w:szCs w:val="28"/>
        </w:rPr>
        <w:lastRenderedPageBreak/>
        <w:t>đức, lối sống, những biểu hiện “tự diễn biến”, “tự chuyển hóa” trong nội bộ</w:t>
      </w:r>
      <w:r w:rsidRPr="00F43741">
        <w:rPr>
          <w:rFonts w:ascii="Times New Roman" w:eastAsia="Times New Roman" w:hAnsi="Times New Roman" w:cs="Times New Roman"/>
          <w:sz w:val="28"/>
          <w:szCs w:val="28"/>
        </w:rPr>
        <w:t xml:space="preserve"> gắn với thực hiện Chỉ thị số 05-CT/TW của Bộ Chính trị </w:t>
      </w:r>
      <w:r w:rsidRPr="00F43741">
        <w:rPr>
          <w:rFonts w:ascii="Times New Roman" w:eastAsia="Times New Roman" w:hAnsi="Times New Roman" w:cs="Times New Roman"/>
          <w:i/>
          <w:iCs/>
          <w:sz w:val="28"/>
          <w:szCs w:val="28"/>
        </w:rPr>
        <w:t>về đẩy mạnh học tập, làm theo tư tưởng, đạo đức, phong cách Hồ Chí Minh.</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Đảng viên, nhất là người đứng đầu liên hệ, đánh giá việc thực hiện nội dung đã cam kết theo Nghị quyết Trung ương 4 khóa XII; về những điều đảng viên không được làm và trách nhiệm nêu gương theo quy định của Ban Chấp hành Trung ương, Bộ Chính trị; về chống chạy chức, chạy quyền và chống chủ nghĩa cá nhân, quan liêu, xa rời quần chúng.</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Kết quả lãnh đạo chính quyền, các đoàn thể chính trị - xã hội.</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Xác định nhiệm vụ của chi bộ tháng tiếp theo và biện pháp lãnh đạo, chỉ đạo; phân công nhiệm vụ cho đảng viên.</w:t>
      </w:r>
    </w:p>
    <w:p w:rsidR="00F43741" w:rsidRPr="00F43741" w:rsidRDefault="00C40FEC" w:rsidP="00B3648E">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3</w:t>
      </w:r>
      <w:r w:rsidR="00F43741" w:rsidRPr="00F43741">
        <w:rPr>
          <w:rFonts w:ascii="Times New Roman" w:eastAsia="Times New Roman" w:hAnsi="Times New Roman" w:cs="Times New Roman"/>
          <w:i/>
          <w:iCs/>
          <w:sz w:val="28"/>
          <w:szCs w:val="28"/>
        </w:rPr>
        <w:t>.2. Đối với sinh hoạt chuyên đề</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Căn cứ chỉ thị, nghị quyết và định hướng của cấp trên, tình hình, đặc điểm của chi bộ, mỗi quý ít nhất một lần chi bộ tổ chức sinh hoạt theo các nhóm vấn đề sau:</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Về học tập và làm theo tư tưởng, đạo đức, phong cách Hồ Chí Minh theo hướng dẫn của Trung ương và cấp ủy, tổ chức đảng cấp trên.</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xml:space="preserve">- Về các giải pháp nâng cao trình độ lý luận chính trị, chuyên môn nghiệp vụ, năng lực công tác của đội ngũ cán bộ, đảng viên. </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Về triển khai thực hiện các chỉ thị, nghị quyết, quy định của Đảng, pháp luật của Nhà nước liên quan trực tiếp đến sự lãnh đạo, chỉ đạo của chi bộ.</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Về các giải pháp phòng, chống, khắc phục, sửa chữa các biểu hiện suy thoái về tư tưởng chính trị, đạo đức, lối sống, những biểu hiện "tự diễn biến", "tự chuyển hóa" trong chi bộ.</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Về công tác xây dựng Đảng, xây dựng hệ thống chính trị, xây dựng cơ quan, đơn vị vững mạnh; đấu tranh phòng, chống tham nhũng, lãng phí, tiêu cực, quan liêu, xa dân, cá nhân chủ nghĩa ở địa phương, cơ quan, đơn vị.</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Về việc nâng cao chất lượng, hiệu quả công tác chuyên môn của cơ quan, đơn vị, chi bộ.</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Về giáo dục truyền thống cách mạng, truyền thống của địa phương, cơ quan, đơn vịcho cán bộ, đảng viên.</w:t>
      </w:r>
    </w:p>
    <w:p w:rsid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xml:space="preserve">- Những nội dung khác theo đặc điểm của từng loại hình chi bộ. </w:t>
      </w:r>
    </w:p>
    <w:p w:rsidR="00721098" w:rsidRPr="00FE1FA2" w:rsidRDefault="00FE1FA2" w:rsidP="00B3648E">
      <w:pPr>
        <w:spacing w:before="120"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721098" w:rsidRPr="00FE1FA2">
        <w:rPr>
          <w:rFonts w:ascii="Times New Roman" w:eastAsia="Times New Roman" w:hAnsi="Times New Roman" w:cs="Times New Roman"/>
          <w:i/>
          <w:sz w:val="28"/>
          <w:szCs w:val="28"/>
        </w:rPr>
        <w:t>Lưu ý: Để tổ chức sinh hoạt chuyên đề có hiệu quả, các cấp ủy đảng xây dựng kế hoạch, chọn nội dung khó</w:t>
      </w:r>
      <w:r w:rsidRPr="00FE1FA2">
        <w:rPr>
          <w:rFonts w:ascii="Times New Roman" w:eastAsia="Times New Roman" w:hAnsi="Times New Roman" w:cs="Times New Roman"/>
          <w:i/>
          <w:sz w:val="28"/>
          <w:szCs w:val="28"/>
        </w:rPr>
        <w:t>, vướng mắc của cơ quan</w:t>
      </w:r>
      <w:r>
        <w:rPr>
          <w:rFonts w:ascii="Times New Roman" w:eastAsia="Times New Roman" w:hAnsi="Times New Roman" w:cs="Times New Roman"/>
          <w:i/>
          <w:sz w:val="28"/>
          <w:szCs w:val="28"/>
        </w:rPr>
        <w:t>,</w:t>
      </w:r>
      <w:r w:rsidRPr="00FE1FA2">
        <w:rPr>
          <w:rFonts w:ascii="Times New Roman" w:eastAsia="Times New Roman" w:hAnsi="Times New Roman" w:cs="Times New Roman"/>
          <w:i/>
          <w:sz w:val="28"/>
          <w:szCs w:val="28"/>
        </w:rPr>
        <w:t xml:space="preserve"> đơn vị, địa phương để tập trung g</w:t>
      </w:r>
      <w:r>
        <w:rPr>
          <w:rFonts w:ascii="Times New Roman" w:eastAsia="Times New Roman" w:hAnsi="Times New Roman" w:cs="Times New Roman"/>
          <w:i/>
          <w:sz w:val="28"/>
          <w:szCs w:val="28"/>
        </w:rPr>
        <w:t>i</w:t>
      </w:r>
      <w:r w:rsidRPr="00FE1FA2">
        <w:rPr>
          <w:rFonts w:ascii="Times New Roman" w:eastAsia="Times New Roman" w:hAnsi="Times New Roman" w:cs="Times New Roman"/>
          <w:i/>
          <w:sz w:val="28"/>
          <w:szCs w:val="28"/>
        </w:rPr>
        <w:t>ải quyết</w:t>
      </w:r>
      <w:r>
        <w:rPr>
          <w:rFonts w:ascii="Times New Roman" w:eastAsia="Times New Roman" w:hAnsi="Times New Roman" w:cs="Times New Roman"/>
          <w:i/>
          <w:sz w:val="28"/>
          <w:szCs w:val="28"/>
        </w:rPr>
        <w:t>;</w:t>
      </w:r>
      <w:r w:rsidRPr="00FE1FA2">
        <w:rPr>
          <w:rFonts w:ascii="Times New Roman" w:eastAsia="Times New Roman" w:hAnsi="Times New Roman" w:cs="Times New Roman"/>
          <w:i/>
          <w:sz w:val="28"/>
          <w:szCs w:val="28"/>
        </w:rPr>
        <w:t xml:space="preserve"> phân công đảng viên có </w:t>
      </w:r>
      <w:r>
        <w:rPr>
          <w:rFonts w:ascii="Times New Roman" w:eastAsia="Times New Roman" w:hAnsi="Times New Roman" w:cs="Times New Roman"/>
          <w:i/>
          <w:sz w:val="28"/>
          <w:szCs w:val="28"/>
        </w:rPr>
        <w:t xml:space="preserve">năng lực, </w:t>
      </w:r>
      <w:r w:rsidRPr="00FE1FA2">
        <w:rPr>
          <w:rFonts w:ascii="Times New Roman" w:eastAsia="Times New Roman" w:hAnsi="Times New Roman" w:cs="Times New Roman"/>
          <w:i/>
          <w:sz w:val="28"/>
          <w:szCs w:val="28"/>
        </w:rPr>
        <w:t>kinh nghiệm</w:t>
      </w:r>
      <w:r>
        <w:rPr>
          <w:rFonts w:ascii="Times New Roman" w:eastAsia="Times New Roman" w:hAnsi="Times New Roman" w:cs="Times New Roman"/>
          <w:i/>
          <w:sz w:val="28"/>
          <w:szCs w:val="28"/>
        </w:rPr>
        <w:t xml:space="preserve"> đảm nhiệm;</w:t>
      </w:r>
      <w:r w:rsidRPr="00FE1FA2">
        <w:rPr>
          <w:rFonts w:ascii="Times New Roman" w:eastAsia="Times New Roman" w:hAnsi="Times New Roman" w:cs="Times New Roman"/>
          <w:i/>
          <w:sz w:val="28"/>
          <w:szCs w:val="28"/>
        </w:rPr>
        <w:t xml:space="preserve"> đối với chi bộ khu dân cư phân công đảng viên là cán bộ, công chức ở cơ quan xã, phường chuẩn bị. </w:t>
      </w:r>
    </w:p>
    <w:p w:rsidR="00F43741" w:rsidRPr="00134633" w:rsidRDefault="00C40FEC" w:rsidP="00B3648E">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w:t>
      </w:r>
      <w:r w:rsidR="00F43741" w:rsidRPr="00134633">
        <w:rPr>
          <w:rFonts w:ascii="Times New Roman" w:eastAsia="Times New Roman" w:hAnsi="Times New Roman" w:cs="Times New Roman"/>
          <w:b/>
          <w:sz w:val="28"/>
          <w:szCs w:val="28"/>
        </w:rPr>
        <w:t xml:space="preserve">. Khung tiêu chí đánh giá chất lượng sinh hoạt chi bộ </w:t>
      </w:r>
    </w:p>
    <w:p w:rsidR="00C40FEC" w:rsidRDefault="00890255" w:rsidP="00B3648E">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Đánh giá chất lượng sinh hoạt chi bộ: Căn cứ vào </w:t>
      </w:r>
      <w:r w:rsidRPr="005A344D">
        <w:rPr>
          <w:rFonts w:ascii="Times New Roman" w:eastAsia="Times New Roman" w:hAnsi="Times New Roman" w:cs="Times New Roman"/>
          <w:b/>
          <w:sz w:val="28"/>
          <w:szCs w:val="28"/>
        </w:rPr>
        <w:t>05 nhóm</w:t>
      </w:r>
      <w:r w:rsidR="00F43741" w:rsidRPr="005A344D">
        <w:rPr>
          <w:rFonts w:ascii="Times New Roman" w:eastAsia="Times New Roman" w:hAnsi="Times New Roman" w:cs="Times New Roman"/>
          <w:b/>
          <w:sz w:val="28"/>
          <w:szCs w:val="28"/>
        </w:rPr>
        <w:t xml:space="preserve"> tiêu chí</w:t>
      </w:r>
      <w:r>
        <w:rPr>
          <w:rFonts w:ascii="Times New Roman" w:eastAsia="Times New Roman" w:hAnsi="Times New Roman" w:cs="Times New Roman"/>
          <w:sz w:val="28"/>
          <w:szCs w:val="28"/>
        </w:rPr>
        <w:t xml:space="preserve">cơ bản </w:t>
      </w:r>
      <w:r w:rsidR="00F43741" w:rsidRPr="00F43741">
        <w:rPr>
          <w:rFonts w:ascii="Times New Roman" w:eastAsia="Times New Roman" w:hAnsi="Times New Roman" w:cs="Times New Roman"/>
          <w:sz w:val="28"/>
          <w:szCs w:val="28"/>
        </w:rPr>
        <w:t>đánh giá m</w:t>
      </w:r>
      <w:r w:rsidR="00FE1FA2">
        <w:rPr>
          <w:rFonts w:ascii="Times New Roman" w:eastAsia="Times New Roman" w:hAnsi="Times New Roman" w:cs="Times New Roman"/>
          <w:sz w:val="28"/>
          <w:szCs w:val="28"/>
        </w:rPr>
        <w:t xml:space="preserve">ột buổi sinh hoạt chi bộ thường </w:t>
      </w:r>
      <w:r w:rsidR="00F43741" w:rsidRPr="00F43741">
        <w:rPr>
          <w:rFonts w:ascii="Times New Roman" w:eastAsia="Times New Roman" w:hAnsi="Times New Roman" w:cs="Times New Roman"/>
          <w:sz w:val="28"/>
          <w:szCs w:val="28"/>
        </w:rPr>
        <w:t>kỳ đạt chất lượng gồm:</w:t>
      </w:r>
    </w:p>
    <w:p w:rsidR="00F43741" w:rsidRPr="00C40FEC" w:rsidRDefault="00F43741" w:rsidP="00B3648E">
      <w:pPr>
        <w:spacing w:before="120" w:after="0" w:line="240" w:lineRule="auto"/>
        <w:ind w:firstLine="720"/>
        <w:jc w:val="both"/>
        <w:rPr>
          <w:rFonts w:ascii="Times New Roman" w:eastAsia="Times New Roman" w:hAnsi="Times New Roman" w:cs="Times New Roman"/>
          <w:b/>
          <w:sz w:val="28"/>
          <w:szCs w:val="28"/>
        </w:rPr>
      </w:pPr>
      <w:r w:rsidRPr="00C40FEC">
        <w:rPr>
          <w:rFonts w:ascii="Times New Roman" w:eastAsia="Times New Roman" w:hAnsi="Times New Roman" w:cs="Times New Roman"/>
          <w:b/>
          <w:iCs/>
          <w:sz w:val="28"/>
          <w:szCs w:val="28"/>
        </w:rPr>
        <w:t>1. Tỷ lệ đảng viên dự sinh hoạt chi bộ</w:t>
      </w:r>
      <w:r w:rsidR="00890255">
        <w:rPr>
          <w:rFonts w:ascii="Times New Roman" w:eastAsia="Times New Roman" w:hAnsi="Times New Roman" w:cs="Times New Roman"/>
          <w:b/>
          <w:iCs/>
          <w:sz w:val="28"/>
          <w:szCs w:val="28"/>
        </w:rPr>
        <w:t>:</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Đảng viên dự sinh hoạtđạt tỷ lệ trên 85% và không có đảng viên vắng mặt không có lý do hoặc đảng viên vắng mặt có lý do quá 03 lần liên tiếp trong năm (trừ trường hợp được miễn công tác, sinh hoạt đảng theo quy định và đảng viên trong lực lượng vũ trang làm nhiệm vụ đặc biệt).</w:t>
      </w:r>
    </w:p>
    <w:p w:rsidR="00F43741" w:rsidRPr="00C40FEC" w:rsidRDefault="00F43741" w:rsidP="00B3648E">
      <w:pPr>
        <w:spacing w:before="120" w:after="0" w:line="240" w:lineRule="auto"/>
        <w:ind w:firstLine="720"/>
        <w:jc w:val="both"/>
        <w:rPr>
          <w:rFonts w:ascii="Times New Roman" w:eastAsia="Times New Roman" w:hAnsi="Times New Roman" w:cs="Times New Roman"/>
          <w:b/>
          <w:sz w:val="28"/>
          <w:szCs w:val="28"/>
        </w:rPr>
      </w:pPr>
      <w:r w:rsidRPr="00C40FEC">
        <w:rPr>
          <w:rFonts w:ascii="Times New Roman" w:eastAsia="Times New Roman" w:hAnsi="Times New Roman" w:cs="Times New Roman"/>
          <w:b/>
          <w:iCs/>
          <w:sz w:val="28"/>
          <w:szCs w:val="28"/>
        </w:rPr>
        <w:t>2. Công tác chuẩn bị sinh hoạt chi bộ</w:t>
      </w:r>
      <w:r w:rsidR="00890255">
        <w:rPr>
          <w:rFonts w:ascii="Times New Roman" w:eastAsia="Times New Roman" w:hAnsi="Times New Roman" w:cs="Times New Roman"/>
          <w:b/>
          <w:iCs/>
          <w:sz w:val="28"/>
          <w:szCs w:val="28"/>
        </w:rPr>
        <w:t>:</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Bí thư hoặc phó bí thư chi bộ trực tiếp chuẩn bị nội dung sinh hoạt.</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Họp chi ủy (bí thư, phó bí thư ở những nơi không có chi ủy) trước khi sinh hoạt chi bộ.</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Nội dung sinh hoạt được chuẩn bị đúng, đủ theo hướng dẫn của cấp ủy cấp trên; xác định được nội dung trọng tâm cần trao đổi, thảo luận để chi bộ lãnh đạo, chỉ đạo giải quyết kịp thời, nhất là những vấn đề mới nổi lên có tính cấp bách ở địa phương, cơ quan, đơn vị.</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Xây dựng dự thảo nghị quyết của chi bộ.</w:t>
      </w:r>
    </w:p>
    <w:p w:rsidR="00F43741" w:rsidRPr="00C40FEC" w:rsidRDefault="00F43741" w:rsidP="00B3648E">
      <w:pPr>
        <w:spacing w:before="120" w:after="0" w:line="240" w:lineRule="auto"/>
        <w:ind w:firstLine="720"/>
        <w:jc w:val="both"/>
        <w:rPr>
          <w:rFonts w:ascii="Times New Roman" w:eastAsia="Times New Roman" w:hAnsi="Times New Roman" w:cs="Times New Roman"/>
          <w:b/>
          <w:sz w:val="28"/>
          <w:szCs w:val="28"/>
        </w:rPr>
      </w:pPr>
      <w:r w:rsidRPr="00C40FEC">
        <w:rPr>
          <w:rFonts w:ascii="Times New Roman" w:eastAsia="Times New Roman" w:hAnsi="Times New Roman" w:cs="Times New Roman"/>
          <w:b/>
          <w:iCs/>
          <w:sz w:val="28"/>
          <w:szCs w:val="28"/>
        </w:rPr>
        <w:t>3. Tổ chức sinh hoạt chi bộ</w:t>
      </w:r>
      <w:r w:rsidR="00890255">
        <w:rPr>
          <w:rFonts w:ascii="Times New Roman" w:eastAsia="Times New Roman" w:hAnsi="Times New Roman" w:cs="Times New Roman"/>
          <w:b/>
          <w:iCs/>
          <w:sz w:val="28"/>
          <w:szCs w:val="28"/>
        </w:rPr>
        <w:t>:</w:t>
      </w:r>
    </w:p>
    <w:p w:rsidR="00F43741" w:rsidRPr="005A344D" w:rsidRDefault="00F43741" w:rsidP="00B3648E">
      <w:pPr>
        <w:spacing w:before="120" w:after="0" w:line="240" w:lineRule="auto"/>
        <w:ind w:firstLine="720"/>
        <w:jc w:val="both"/>
        <w:rPr>
          <w:rFonts w:ascii="Times New Roman" w:eastAsia="Times New Roman" w:hAnsi="Times New Roman" w:cs="Times New Roman"/>
          <w:color w:val="000000" w:themeColor="text1"/>
          <w:sz w:val="28"/>
          <w:szCs w:val="28"/>
        </w:rPr>
      </w:pPr>
      <w:r w:rsidRPr="005A344D">
        <w:rPr>
          <w:rFonts w:ascii="Times New Roman" w:eastAsia="Times New Roman" w:hAnsi="Times New Roman" w:cs="Times New Roman"/>
          <w:color w:val="000000" w:themeColor="text1"/>
          <w:sz w:val="28"/>
          <w:szCs w:val="28"/>
        </w:rPr>
        <w:t xml:space="preserve">- Thời điểm tổ chức sinh hoạt đúng quy định của </w:t>
      </w:r>
      <w:r w:rsidR="00890255" w:rsidRPr="005A344D">
        <w:rPr>
          <w:rFonts w:ascii="Times New Roman" w:eastAsia="Times New Roman" w:hAnsi="Times New Roman" w:cs="Times New Roman"/>
          <w:color w:val="000000" w:themeColor="text1"/>
          <w:sz w:val="28"/>
          <w:szCs w:val="28"/>
        </w:rPr>
        <w:t xml:space="preserve">Điều lệ Đảng và </w:t>
      </w:r>
      <w:r w:rsidRPr="005A344D">
        <w:rPr>
          <w:rFonts w:ascii="Times New Roman" w:eastAsia="Times New Roman" w:hAnsi="Times New Roman" w:cs="Times New Roman"/>
          <w:color w:val="000000" w:themeColor="text1"/>
          <w:sz w:val="28"/>
          <w:szCs w:val="28"/>
        </w:rPr>
        <w:t>cấp ủy có thẩm quyền.</w:t>
      </w:r>
      <w:r w:rsidR="005A344D" w:rsidRPr="005A344D">
        <w:rPr>
          <w:rFonts w:ascii="Times New Roman" w:eastAsia="Times New Roman" w:hAnsi="Times New Roman" w:cs="Times New Roman"/>
          <w:color w:val="000000" w:themeColor="text1"/>
          <w:sz w:val="28"/>
          <w:szCs w:val="28"/>
        </w:rPr>
        <w:t xml:space="preserve"> Thời gian tổ chức </w:t>
      </w:r>
      <w:r w:rsidR="005A344D" w:rsidRPr="005A344D">
        <w:rPr>
          <w:rFonts w:ascii="Times New Roman" w:eastAsia="Times New Roman" w:hAnsi="Times New Roman" w:cs="Times New Roman"/>
          <w:b/>
          <w:color w:val="000000" w:themeColor="text1"/>
          <w:sz w:val="28"/>
          <w:szCs w:val="28"/>
        </w:rPr>
        <w:t>từ ngày 25 tháng trước đến ngày 10 tháng sau</w:t>
      </w:r>
      <w:r w:rsidR="005A344D" w:rsidRPr="005A344D">
        <w:rPr>
          <w:rFonts w:ascii="Times New Roman" w:eastAsia="Times New Roman" w:hAnsi="Times New Roman" w:cs="Times New Roman"/>
          <w:color w:val="000000" w:themeColor="text1"/>
          <w:sz w:val="28"/>
          <w:szCs w:val="28"/>
        </w:rPr>
        <w:t>.</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Thực hiện đầy đủ nội dung, trình tự buổi sinh hoạt chi bộ theo quy định. Phương pháp điều hành của người chủ trì linh hoạt, hiệu quả.</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Có biểu dương đảng viên tiêu biểu trong tháng; nhắc nhở, phê bình đảng viên chưa hoàn thành nhiệm vụ được giao, đảng viên không thực hiện đúng cam kết tu dưỡng, rèn luyện, phấn đấu hằng năm hoặc có khuyết điểm trong thực hiện chủ trương, nghị quyết, chỉ thị, quy định của Đảng và cấp ủy cấp trên nhưng chưa đến mức phải xử lý kỷ luật (nếu có).</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Có</w:t>
      </w:r>
      <w:r w:rsidR="00EA0B77">
        <w:rPr>
          <w:rFonts w:ascii="Times New Roman" w:eastAsia="Times New Roman" w:hAnsi="Times New Roman" w:cs="Times New Roman"/>
          <w:sz w:val="28"/>
          <w:szCs w:val="28"/>
        </w:rPr>
        <w:t xml:space="preserve"> gợi ý nội dung để có nhiều</w:t>
      </w:r>
      <w:r w:rsidRPr="00F43741">
        <w:rPr>
          <w:rFonts w:ascii="Times New Roman" w:eastAsia="Times New Roman" w:hAnsi="Times New Roman" w:cs="Times New Roman"/>
          <w:sz w:val="28"/>
          <w:szCs w:val="28"/>
        </w:rPr>
        <w:t xml:space="preserve"> đảng viên tham gia phát biểu ý kiến. </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xml:space="preserve">- Thời gian sinh hoạt chi bộ: Phải bảo đảm </w:t>
      </w:r>
      <w:r w:rsidR="007C5F1D">
        <w:rPr>
          <w:rFonts w:ascii="Times New Roman" w:eastAsia="Times New Roman" w:hAnsi="Times New Roman" w:cs="Times New Roman"/>
          <w:sz w:val="28"/>
          <w:szCs w:val="28"/>
        </w:rPr>
        <w:t>90 phút trở lên</w:t>
      </w:r>
      <w:r w:rsidRPr="00F43741">
        <w:rPr>
          <w:rFonts w:ascii="Times New Roman" w:eastAsia="Times New Roman" w:hAnsi="Times New Roman" w:cs="Times New Roman"/>
          <w:sz w:val="28"/>
          <w:szCs w:val="28"/>
        </w:rPr>
        <w:t>. Nếu kết hợp sinh hoạt chuyên đề với sinh hoạt chi bộ thường kỳ trong cùng một buổi thì phải bảo đảm thời gian tối thiểu120 phút. Đối với chi bộ có quá ít đảng viên thì thời gian sinh hoạt</w:t>
      </w:r>
      <w:r w:rsidR="00E64239">
        <w:rPr>
          <w:rFonts w:ascii="Times New Roman" w:eastAsia="Times New Roman" w:hAnsi="Times New Roman" w:cs="Times New Roman"/>
          <w:sz w:val="28"/>
          <w:szCs w:val="28"/>
        </w:rPr>
        <w:t xml:space="preserve"> đảm bảo chuyển tải hết nội dung nhưng không dưới 60 phút</w:t>
      </w:r>
      <w:r w:rsidRPr="00F43741">
        <w:rPr>
          <w:rFonts w:ascii="Times New Roman" w:eastAsia="Times New Roman" w:hAnsi="Times New Roman" w:cs="Times New Roman"/>
          <w:sz w:val="28"/>
          <w:szCs w:val="28"/>
        </w:rPr>
        <w:t>.</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Sổ biên bản sinh hoạt chi bộ ghi chép đầy đủ diễn biến của buổi sinh hoạt và được lưu giữ, bảo quản lâu dài để làm tài liệu tham khảo, giáo dục truyền thống cho đảng viên.</w:t>
      </w:r>
    </w:p>
    <w:p w:rsidR="00F43741" w:rsidRPr="00C40FEC" w:rsidRDefault="00F43741" w:rsidP="00B3648E">
      <w:pPr>
        <w:spacing w:before="120" w:after="0" w:line="240" w:lineRule="auto"/>
        <w:ind w:firstLine="720"/>
        <w:jc w:val="both"/>
        <w:rPr>
          <w:rFonts w:ascii="Times New Roman" w:eastAsia="Times New Roman" w:hAnsi="Times New Roman" w:cs="Times New Roman"/>
          <w:b/>
          <w:sz w:val="28"/>
          <w:szCs w:val="28"/>
        </w:rPr>
      </w:pPr>
      <w:r w:rsidRPr="00C40FEC">
        <w:rPr>
          <w:rFonts w:ascii="Times New Roman" w:eastAsia="Times New Roman" w:hAnsi="Times New Roman" w:cs="Times New Roman"/>
          <w:b/>
          <w:iCs/>
          <w:sz w:val="28"/>
          <w:szCs w:val="28"/>
        </w:rPr>
        <w:t>4. Thực hiện nguyên tắc tổ chức, sinh hoạt đảng</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Thực hiện đúng nguyên tắc tập trung dân chủ trong sinh hoạt chi bộ.</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lastRenderedPageBreak/>
        <w:t>- Chi ủy, đảng viên nghiêm túc, thực sự cầu thị khi tự phê bình và phê bình.</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xml:space="preserve">- Sinh hoạt bảo đảm tính lãnh đạo, tính giáo dục, tính chiến đấu. Cương quyết chống bệnh thành tích, dĩ hòa vi quý, nể nang, né tránh, ngại va chạm, thấy đúng không dám bảo vệ, thấy sai không dám đấu tranh. </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532FC9">
        <w:rPr>
          <w:rFonts w:ascii="Times New Roman" w:eastAsia="Times New Roman" w:hAnsi="Times New Roman" w:cs="Times New Roman"/>
          <w:b/>
          <w:iCs/>
          <w:sz w:val="28"/>
          <w:szCs w:val="28"/>
        </w:rPr>
        <w:t>5.</w:t>
      </w:r>
      <w:r w:rsidRPr="00C40FEC">
        <w:rPr>
          <w:rFonts w:ascii="Times New Roman" w:eastAsia="Times New Roman" w:hAnsi="Times New Roman" w:cs="Times New Roman"/>
          <w:b/>
          <w:iCs/>
          <w:sz w:val="28"/>
          <w:szCs w:val="28"/>
        </w:rPr>
        <w:t>Kết quả lãnh đạo thực hiện kết luận hoặc nghị quyết của chi bộ</w:t>
      </w:r>
    </w:p>
    <w:p w:rsidR="00F43741" w:rsidRPr="00F43741" w:rsidRDefault="00F43741" w:rsidP="00B3648E">
      <w:pPr>
        <w:spacing w:before="120" w:after="0" w:line="240" w:lineRule="auto"/>
        <w:ind w:firstLine="720"/>
        <w:jc w:val="both"/>
        <w:rPr>
          <w:rFonts w:ascii="Times New Roman" w:eastAsia="Times New Roman" w:hAnsi="Times New Roman" w:cs="Times New Roman"/>
          <w:sz w:val="28"/>
          <w:szCs w:val="28"/>
        </w:rPr>
      </w:pPr>
      <w:r w:rsidRPr="00F43741">
        <w:rPr>
          <w:rFonts w:ascii="Times New Roman" w:eastAsia="Times New Roman" w:hAnsi="Times New Roman" w:cs="Times New Roman"/>
          <w:sz w:val="28"/>
          <w:szCs w:val="28"/>
        </w:rPr>
        <w:t xml:space="preserve">Kết luận hoặc nghị quyết của chi bộ được lãnh đạo, tổ chức thực hiện đạt kết quả tốt. </w:t>
      </w:r>
    </w:p>
    <w:p w:rsidR="0096545D" w:rsidRDefault="00134633" w:rsidP="00B3648E">
      <w:pPr>
        <w:spacing w:before="120" w:after="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w:t>
      </w:r>
      <w:r w:rsidR="00C40FEC">
        <w:rPr>
          <w:rFonts w:ascii="Times New Roman" w:eastAsia="Times New Roman" w:hAnsi="Times New Roman" w:cs="Times New Roman"/>
          <w:b/>
          <w:bCs/>
          <w:sz w:val="28"/>
          <w:szCs w:val="28"/>
        </w:rPr>
        <w:t>I</w:t>
      </w:r>
      <w:r w:rsidR="00C50BE2" w:rsidRPr="00346D4A">
        <w:rPr>
          <w:rFonts w:ascii="Times New Roman" w:eastAsia="Times New Roman" w:hAnsi="Times New Roman" w:cs="Times New Roman"/>
          <w:b/>
          <w:bCs/>
          <w:sz w:val="28"/>
          <w:szCs w:val="28"/>
        </w:rPr>
        <w:t xml:space="preserve">. </w:t>
      </w:r>
      <w:r w:rsidR="003321A8">
        <w:rPr>
          <w:rFonts w:ascii="Times New Roman" w:eastAsia="Times New Roman" w:hAnsi="Times New Roman" w:cs="Times New Roman"/>
          <w:b/>
          <w:bCs/>
          <w:sz w:val="28"/>
          <w:szCs w:val="28"/>
        </w:rPr>
        <w:t>Phương pháp đánh giá</w:t>
      </w:r>
      <w:r w:rsidR="00974FDD">
        <w:rPr>
          <w:rFonts w:ascii="Times New Roman" w:eastAsia="Times New Roman" w:hAnsi="Times New Roman" w:cs="Times New Roman"/>
          <w:b/>
          <w:bCs/>
          <w:sz w:val="28"/>
          <w:szCs w:val="28"/>
        </w:rPr>
        <w:t>:</w:t>
      </w:r>
    </w:p>
    <w:p w:rsidR="00974FDD" w:rsidRPr="0096545D" w:rsidRDefault="0096545D" w:rsidP="00B3648E">
      <w:pPr>
        <w:spacing w:before="120" w:after="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 </w:t>
      </w:r>
      <w:r w:rsidR="00974FDD" w:rsidRPr="0096545D">
        <w:rPr>
          <w:rFonts w:ascii="Times New Roman" w:eastAsia="Times New Roman" w:hAnsi="Times New Roman" w:cs="Times New Roman"/>
          <w:b/>
          <w:bCs/>
          <w:sz w:val="28"/>
          <w:szCs w:val="28"/>
        </w:rPr>
        <w:t>Đánh giá chất lượng sinh hoạt chi bộ:</w:t>
      </w:r>
    </w:p>
    <w:p w:rsidR="0096545D" w:rsidRDefault="00974FDD" w:rsidP="00B3648E">
      <w:pPr>
        <w:spacing w:before="120" w:after="0" w:line="240" w:lineRule="auto"/>
        <w:ind w:firstLine="720"/>
        <w:jc w:val="both"/>
        <w:rPr>
          <w:rFonts w:ascii="Times New Roman" w:eastAsia="Times New Roman" w:hAnsi="Times New Roman" w:cs="Times New Roman"/>
          <w:bCs/>
          <w:sz w:val="28"/>
          <w:szCs w:val="28"/>
        </w:rPr>
      </w:pPr>
      <w:r w:rsidRPr="00974FDD">
        <w:rPr>
          <w:rFonts w:ascii="Times New Roman" w:eastAsia="Times New Roman" w:hAnsi="Times New Roman" w:cs="Times New Roman"/>
          <w:bCs/>
          <w:sz w:val="28"/>
          <w:szCs w:val="28"/>
        </w:rPr>
        <w:t>Đánh giá chất lượng sinh hoạt chi bộ phải căn cứ chủ yếu kết quả thực hiện các nhiệm vụ của chi bộ, đồng thời kết hợp chấm điểm kết quả thực hiện các nhóm tiêu chí nêu trên, cụ thể như sau:</w:t>
      </w:r>
    </w:p>
    <w:p w:rsidR="0096545D" w:rsidRDefault="0096545D"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974FDD">
        <w:rPr>
          <w:rFonts w:ascii="Times New Roman" w:eastAsia="Times New Roman" w:hAnsi="Times New Roman" w:cs="Times New Roman"/>
          <w:bCs/>
          <w:sz w:val="28"/>
          <w:szCs w:val="28"/>
        </w:rPr>
        <w:t>Nhóm 1: Về tỷ lệ đảng viên dự sinh hoạt chi bộ, số điểm tối đa 10 điểm.</w:t>
      </w:r>
    </w:p>
    <w:p w:rsidR="0096545D" w:rsidRDefault="0096545D"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974FDD">
        <w:rPr>
          <w:rFonts w:ascii="Times New Roman" w:eastAsia="Times New Roman" w:hAnsi="Times New Roman" w:cs="Times New Roman"/>
          <w:bCs/>
          <w:sz w:val="28"/>
          <w:szCs w:val="28"/>
        </w:rPr>
        <w:t>Nhóm 2: Về công tác chuẩn bị sinh hoạt chi bộ, số điểm tối đa 20 điểm.</w:t>
      </w:r>
    </w:p>
    <w:p w:rsidR="0096545D" w:rsidRDefault="0096545D"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974FDD">
        <w:rPr>
          <w:rFonts w:ascii="Times New Roman" w:eastAsia="Times New Roman" w:hAnsi="Times New Roman" w:cs="Times New Roman"/>
          <w:bCs/>
          <w:sz w:val="28"/>
          <w:szCs w:val="28"/>
        </w:rPr>
        <w:t>Nhóm 3: Về tổ chức sinh hoạt chi bộ, số điểm tối đa 40 điểm.</w:t>
      </w:r>
    </w:p>
    <w:p w:rsidR="00E64239" w:rsidRDefault="0096545D"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974FDD">
        <w:rPr>
          <w:rFonts w:ascii="Times New Roman" w:eastAsia="Times New Roman" w:hAnsi="Times New Roman" w:cs="Times New Roman"/>
          <w:bCs/>
          <w:sz w:val="28"/>
          <w:szCs w:val="28"/>
        </w:rPr>
        <w:t>Nhóm 4: Về thức hiện nguyên tắc tổ chức sinh hoạt Đảng, số điểm tối đa 15 điểm.</w:t>
      </w:r>
    </w:p>
    <w:p w:rsidR="00E64239" w:rsidRDefault="00E64239"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974FDD">
        <w:rPr>
          <w:rFonts w:ascii="Times New Roman" w:eastAsia="Times New Roman" w:hAnsi="Times New Roman" w:cs="Times New Roman"/>
          <w:bCs/>
          <w:sz w:val="28"/>
          <w:szCs w:val="28"/>
        </w:rPr>
        <w:t>Nhóm 5: Về kết quả lãnh đạo thực hiện kết luận hoặc nghị quyết của chi bộ, số điểm tối đa là 15 điểm.</w:t>
      </w:r>
    </w:p>
    <w:p w:rsidR="00E64239" w:rsidRDefault="00E64239" w:rsidP="00B3648E">
      <w:pPr>
        <w:spacing w:before="120" w:after="0" w:line="240" w:lineRule="auto"/>
        <w:ind w:firstLine="720"/>
        <w:jc w:val="both"/>
        <w:rPr>
          <w:rFonts w:ascii="Times New Roman" w:eastAsia="Times New Roman" w:hAnsi="Times New Roman" w:cs="Times New Roman"/>
          <w:b/>
          <w:bCs/>
          <w:sz w:val="28"/>
          <w:szCs w:val="28"/>
        </w:rPr>
      </w:pPr>
      <w:r w:rsidRPr="00E64239">
        <w:rPr>
          <w:rFonts w:ascii="Times New Roman" w:eastAsia="Times New Roman" w:hAnsi="Times New Roman" w:cs="Times New Roman"/>
          <w:b/>
          <w:bCs/>
          <w:sz w:val="28"/>
          <w:szCs w:val="28"/>
        </w:rPr>
        <w:t xml:space="preserve">2. </w:t>
      </w:r>
      <w:r w:rsidR="00974FDD" w:rsidRPr="00E64239">
        <w:rPr>
          <w:rFonts w:ascii="Times New Roman" w:eastAsia="Times New Roman" w:hAnsi="Times New Roman" w:cs="Times New Roman"/>
          <w:b/>
          <w:bCs/>
          <w:sz w:val="28"/>
          <w:szCs w:val="28"/>
        </w:rPr>
        <w:t>Xếp loại sinh hoạt chi bộ:</w:t>
      </w:r>
    </w:p>
    <w:p w:rsidR="00E64239" w:rsidRDefault="00E64239"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w:t>
      </w:r>
      <w:r w:rsidR="00A971F6" w:rsidRPr="00A971F6">
        <w:rPr>
          <w:rFonts w:ascii="Times New Roman" w:eastAsia="Times New Roman" w:hAnsi="Times New Roman" w:cs="Times New Roman"/>
          <w:bCs/>
          <w:sz w:val="28"/>
          <w:szCs w:val="28"/>
        </w:rPr>
        <w:t xml:space="preserve">Loại </w:t>
      </w:r>
      <w:r w:rsidR="00A971F6" w:rsidRPr="00A971F6">
        <w:rPr>
          <w:rFonts w:ascii="Times New Roman" w:eastAsia="Times New Roman" w:hAnsi="Times New Roman" w:cs="Times New Roman"/>
          <w:b/>
          <w:bCs/>
          <w:sz w:val="28"/>
          <w:szCs w:val="28"/>
        </w:rPr>
        <w:t>T</w:t>
      </w:r>
      <w:r w:rsidR="00974FDD" w:rsidRPr="00A971F6">
        <w:rPr>
          <w:rFonts w:ascii="Times New Roman" w:eastAsia="Times New Roman" w:hAnsi="Times New Roman" w:cs="Times New Roman"/>
          <w:b/>
          <w:bCs/>
          <w:sz w:val="28"/>
          <w:szCs w:val="28"/>
        </w:rPr>
        <w:t xml:space="preserve">ốt </w:t>
      </w:r>
      <w:r w:rsidR="00974FDD" w:rsidRPr="00A971F6">
        <w:rPr>
          <w:rFonts w:ascii="Times New Roman" w:eastAsia="Times New Roman" w:hAnsi="Times New Roman" w:cs="Times New Roman"/>
          <w:bCs/>
          <w:sz w:val="28"/>
          <w:szCs w:val="28"/>
        </w:rPr>
        <w:t xml:space="preserve">: đạt từ </w:t>
      </w:r>
      <w:r w:rsidR="00974FDD" w:rsidRPr="00A971F6">
        <w:rPr>
          <w:rFonts w:ascii="Times New Roman" w:eastAsia="Times New Roman" w:hAnsi="Times New Roman" w:cs="Times New Roman"/>
          <w:b/>
          <w:bCs/>
          <w:sz w:val="28"/>
          <w:szCs w:val="28"/>
        </w:rPr>
        <w:t>90 điểm</w:t>
      </w:r>
      <w:r w:rsidR="00974FDD" w:rsidRPr="00A971F6">
        <w:rPr>
          <w:rFonts w:ascii="Times New Roman" w:eastAsia="Times New Roman" w:hAnsi="Times New Roman" w:cs="Times New Roman"/>
          <w:bCs/>
          <w:sz w:val="28"/>
          <w:szCs w:val="28"/>
        </w:rPr>
        <w:t xml:space="preserve"> trở lên.</w:t>
      </w:r>
    </w:p>
    <w:p w:rsidR="00E64239" w:rsidRDefault="00E64239"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971F6" w:rsidRPr="00A971F6">
        <w:rPr>
          <w:rFonts w:ascii="Times New Roman" w:eastAsia="Times New Roman" w:hAnsi="Times New Roman" w:cs="Times New Roman"/>
          <w:bCs/>
          <w:sz w:val="28"/>
          <w:szCs w:val="28"/>
        </w:rPr>
        <w:t xml:space="preserve">Loại </w:t>
      </w:r>
      <w:r w:rsidR="00A971F6" w:rsidRPr="00A971F6">
        <w:rPr>
          <w:rFonts w:ascii="Times New Roman" w:eastAsia="Times New Roman" w:hAnsi="Times New Roman" w:cs="Times New Roman"/>
          <w:b/>
          <w:bCs/>
          <w:sz w:val="28"/>
          <w:szCs w:val="28"/>
        </w:rPr>
        <w:t>K</w:t>
      </w:r>
      <w:r w:rsidR="00974FDD" w:rsidRPr="00A971F6">
        <w:rPr>
          <w:rFonts w:ascii="Times New Roman" w:eastAsia="Times New Roman" w:hAnsi="Times New Roman" w:cs="Times New Roman"/>
          <w:b/>
          <w:bCs/>
          <w:sz w:val="28"/>
          <w:szCs w:val="28"/>
        </w:rPr>
        <w:t>há:</w:t>
      </w:r>
      <w:r w:rsidR="00974FDD" w:rsidRPr="00A971F6">
        <w:rPr>
          <w:rFonts w:ascii="Times New Roman" w:eastAsia="Times New Roman" w:hAnsi="Times New Roman" w:cs="Times New Roman"/>
          <w:bCs/>
          <w:sz w:val="28"/>
          <w:szCs w:val="28"/>
        </w:rPr>
        <w:t xml:space="preserve"> đạt từ </w:t>
      </w:r>
      <w:r w:rsidR="00974FDD" w:rsidRPr="00A971F6">
        <w:rPr>
          <w:rFonts w:ascii="Times New Roman" w:eastAsia="Times New Roman" w:hAnsi="Times New Roman" w:cs="Times New Roman"/>
          <w:b/>
          <w:bCs/>
          <w:sz w:val="28"/>
          <w:szCs w:val="28"/>
        </w:rPr>
        <w:t>70 điểm</w:t>
      </w:r>
      <w:r w:rsidR="00A971F6" w:rsidRPr="00A971F6">
        <w:rPr>
          <w:rFonts w:ascii="Times New Roman" w:eastAsia="Times New Roman" w:hAnsi="Times New Roman" w:cs="Times New Roman"/>
          <w:bCs/>
          <w:sz w:val="28"/>
          <w:szCs w:val="28"/>
        </w:rPr>
        <w:t xml:space="preserve"> đến dưới </w:t>
      </w:r>
      <w:r w:rsidR="00A971F6" w:rsidRPr="00A971F6">
        <w:rPr>
          <w:rFonts w:ascii="Times New Roman" w:eastAsia="Times New Roman" w:hAnsi="Times New Roman" w:cs="Times New Roman"/>
          <w:b/>
          <w:bCs/>
          <w:sz w:val="28"/>
          <w:szCs w:val="28"/>
        </w:rPr>
        <w:t>90 điểm</w:t>
      </w:r>
      <w:r w:rsidR="00A971F6" w:rsidRPr="00A971F6">
        <w:rPr>
          <w:rFonts w:ascii="Times New Roman" w:eastAsia="Times New Roman" w:hAnsi="Times New Roman" w:cs="Times New Roman"/>
          <w:bCs/>
          <w:sz w:val="28"/>
          <w:szCs w:val="28"/>
        </w:rPr>
        <w:t>.</w:t>
      </w:r>
    </w:p>
    <w:p w:rsidR="00E64239" w:rsidRDefault="00E64239"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971F6" w:rsidRPr="00E64239">
        <w:rPr>
          <w:rFonts w:ascii="Times New Roman" w:eastAsia="Times New Roman" w:hAnsi="Times New Roman" w:cs="Times New Roman"/>
          <w:bCs/>
          <w:sz w:val="28"/>
          <w:szCs w:val="28"/>
        </w:rPr>
        <w:t xml:space="preserve">Loại </w:t>
      </w:r>
      <w:r w:rsidR="00A971F6" w:rsidRPr="00E64239">
        <w:rPr>
          <w:rFonts w:ascii="Times New Roman" w:eastAsia="Times New Roman" w:hAnsi="Times New Roman" w:cs="Times New Roman"/>
          <w:b/>
          <w:bCs/>
          <w:sz w:val="28"/>
          <w:szCs w:val="28"/>
        </w:rPr>
        <w:t>Trung bình</w:t>
      </w:r>
      <w:r w:rsidR="00A971F6" w:rsidRPr="00E64239">
        <w:rPr>
          <w:rFonts w:ascii="Times New Roman" w:eastAsia="Times New Roman" w:hAnsi="Times New Roman" w:cs="Times New Roman"/>
          <w:bCs/>
          <w:sz w:val="28"/>
          <w:szCs w:val="28"/>
        </w:rPr>
        <w:t xml:space="preserve">: Đạt từ </w:t>
      </w:r>
      <w:r w:rsidR="00A971F6" w:rsidRPr="00E64239">
        <w:rPr>
          <w:rFonts w:ascii="Times New Roman" w:eastAsia="Times New Roman" w:hAnsi="Times New Roman" w:cs="Times New Roman"/>
          <w:b/>
          <w:bCs/>
          <w:sz w:val="28"/>
          <w:szCs w:val="28"/>
        </w:rPr>
        <w:t>50 điểm</w:t>
      </w:r>
      <w:r w:rsidR="00A971F6" w:rsidRPr="00E64239">
        <w:rPr>
          <w:rFonts w:ascii="Times New Roman" w:eastAsia="Times New Roman" w:hAnsi="Times New Roman" w:cs="Times New Roman"/>
          <w:bCs/>
          <w:sz w:val="28"/>
          <w:szCs w:val="28"/>
        </w:rPr>
        <w:t xml:space="preserve"> đến dưới </w:t>
      </w:r>
      <w:r w:rsidR="00A971F6" w:rsidRPr="00E64239">
        <w:rPr>
          <w:rFonts w:ascii="Times New Roman" w:eastAsia="Times New Roman" w:hAnsi="Times New Roman" w:cs="Times New Roman"/>
          <w:b/>
          <w:bCs/>
          <w:sz w:val="28"/>
          <w:szCs w:val="28"/>
        </w:rPr>
        <w:t>70 điểm</w:t>
      </w:r>
      <w:r w:rsidR="00A971F6" w:rsidRPr="00E64239">
        <w:rPr>
          <w:rFonts w:ascii="Times New Roman" w:eastAsia="Times New Roman" w:hAnsi="Times New Roman" w:cs="Times New Roman"/>
          <w:bCs/>
          <w:sz w:val="28"/>
          <w:szCs w:val="28"/>
        </w:rPr>
        <w:t>.</w:t>
      </w:r>
    </w:p>
    <w:p w:rsidR="00E64239" w:rsidRDefault="00E64239"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971F6" w:rsidRPr="00A971F6">
        <w:rPr>
          <w:rFonts w:ascii="Times New Roman" w:eastAsia="Times New Roman" w:hAnsi="Times New Roman" w:cs="Times New Roman"/>
          <w:bCs/>
          <w:sz w:val="28"/>
          <w:szCs w:val="28"/>
        </w:rPr>
        <w:t xml:space="preserve">Loại </w:t>
      </w:r>
      <w:r w:rsidR="00A971F6" w:rsidRPr="00A971F6">
        <w:rPr>
          <w:rFonts w:ascii="Times New Roman" w:eastAsia="Times New Roman" w:hAnsi="Times New Roman" w:cs="Times New Roman"/>
          <w:b/>
          <w:bCs/>
          <w:sz w:val="28"/>
          <w:szCs w:val="28"/>
        </w:rPr>
        <w:t>Kém</w:t>
      </w:r>
      <w:r w:rsidR="00A971F6" w:rsidRPr="00A971F6">
        <w:rPr>
          <w:rFonts w:ascii="Times New Roman" w:eastAsia="Times New Roman" w:hAnsi="Times New Roman" w:cs="Times New Roman"/>
          <w:bCs/>
          <w:sz w:val="28"/>
          <w:szCs w:val="28"/>
        </w:rPr>
        <w:t xml:space="preserve">: Đạt dưới </w:t>
      </w:r>
      <w:r w:rsidR="00A971F6" w:rsidRPr="00A971F6">
        <w:rPr>
          <w:rFonts w:ascii="Times New Roman" w:eastAsia="Times New Roman" w:hAnsi="Times New Roman" w:cs="Times New Roman"/>
          <w:b/>
          <w:bCs/>
          <w:sz w:val="28"/>
          <w:szCs w:val="28"/>
        </w:rPr>
        <w:t>50 điểm</w:t>
      </w:r>
      <w:r w:rsidR="00A971F6" w:rsidRPr="00A971F6">
        <w:rPr>
          <w:rFonts w:ascii="Times New Roman" w:eastAsia="Times New Roman" w:hAnsi="Times New Roman" w:cs="Times New Roman"/>
          <w:bCs/>
          <w:sz w:val="28"/>
          <w:szCs w:val="28"/>
        </w:rPr>
        <w:t>.</w:t>
      </w:r>
    </w:p>
    <w:p w:rsidR="00B3648E" w:rsidRDefault="00E64239" w:rsidP="00B3648E">
      <w:pPr>
        <w:spacing w:before="120" w:after="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A971F6" w:rsidRPr="005A344D">
        <w:rPr>
          <w:rFonts w:ascii="Times New Roman" w:eastAsia="Times New Roman" w:hAnsi="Times New Roman" w:cs="Times New Roman"/>
          <w:b/>
          <w:bCs/>
          <w:sz w:val="28"/>
          <w:szCs w:val="28"/>
        </w:rPr>
        <w:t xml:space="preserve">Trình tự đánh giá xếp loại </w:t>
      </w:r>
      <w:r w:rsidR="005A344D">
        <w:rPr>
          <w:rFonts w:ascii="Times New Roman" w:eastAsia="Times New Roman" w:hAnsi="Times New Roman" w:cs="Times New Roman"/>
          <w:b/>
          <w:bCs/>
          <w:sz w:val="28"/>
          <w:szCs w:val="28"/>
        </w:rPr>
        <w:t>chấ</w:t>
      </w:r>
      <w:r w:rsidR="00A971F6" w:rsidRPr="005A344D">
        <w:rPr>
          <w:rFonts w:ascii="Times New Roman" w:eastAsia="Times New Roman" w:hAnsi="Times New Roman" w:cs="Times New Roman"/>
          <w:b/>
          <w:bCs/>
          <w:sz w:val="28"/>
          <w:szCs w:val="28"/>
        </w:rPr>
        <w:t>t lượng sinh hoạt chi bộ:</w:t>
      </w:r>
    </w:p>
    <w:p w:rsidR="00B3648E" w:rsidRDefault="00A971F6" w:rsidP="00B3648E">
      <w:pPr>
        <w:spacing w:before="120" w:after="0" w:line="240" w:lineRule="auto"/>
        <w:ind w:firstLine="720"/>
        <w:jc w:val="both"/>
        <w:rPr>
          <w:rFonts w:ascii="Times New Roman" w:eastAsia="Times New Roman" w:hAnsi="Times New Roman" w:cs="Times New Roman"/>
          <w:bCs/>
          <w:sz w:val="28"/>
          <w:szCs w:val="28"/>
        </w:rPr>
      </w:pPr>
      <w:r w:rsidRPr="005A344D">
        <w:rPr>
          <w:rFonts w:ascii="Times New Roman" w:eastAsia="Times New Roman" w:hAnsi="Times New Roman" w:cs="Times New Roman"/>
          <w:bCs/>
          <w:sz w:val="28"/>
          <w:szCs w:val="28"/>
        </w:rPr>
        <w:t>Cuối mỗi buổi sinh hoạt chi bộ, người chủ trì căn cứ vào 05 nhóm tiêu chí và các mức xếp loại nêu trên để nhận xét, đánh giá và dự kiển điểm tự chấm, chi bộ tham gia góp ý và biểu quyết điểm tự chấm, xếp loại</w:t>
      </w:r>
      <w:r w:rsidR="005A344D" w:rsidRPr="005A344D">
        <w:rPr>
          <w:rFonts w:ascii="Times New Roman" w:eastAsia="Times New Roman" w:hAnsi="Times New Roman" w:cs="Times New Roman"/>
          <w:bCs/>
          <w:i/>
          <w:sz w:val="28"/>
          <w:szCs w:val="28"/>
        </w:rPr>
        <w:t>(kèm theo mẫu đánh giá, xếp loại chất lượng buổi sinh hoạt chi bộ</w:t>
      </w:r>
      <w:r w:rsidR="005A344D" w:rsidRPr="005A344D">
        <w:rPr>
          <w:rFonts w:ascii="Times New Roman" w:eastAsia="Times New Roman" w:hAnsi="Times New Roman" w:cs="Times New Roman"/>
          <w:bCs/>
          <w:sz w:val="28"/>
          <w:szCs w:val="28"/>
        </w:rPr>
        <w:t>)</w:t>
      </w:r>
      <w:r w:rsidRPr="005A344D">
        <w:rPr>
          <w:rFonts w:ascii="Times New Roman" w:eastAsia="Times New Roman" w:hAnsi="Times New Roman" w:cs="Times New Roman"/>
          <w:bCs/>
          <w:sz w:val="28"/>
          <w:szCs w:val="28"/>
        </w:rPr>
        <w:t>.</w:t>
      </w:r>
    </w:p>
    <w:p w:rsidR="00E64239" w:rsidRDefault="00A971F6" w:rsidP="00B3648E">
      <w:pPr>
        <w:spacing w:before="120" w:after="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IV. </w:t>
      </w:r>
      <w:r w:rsidR="007D5DE8">
        <w:rPr>
          <w:rFonts w:ascii="Times New Roman" w:eastAsia="Times New Roman" w:hAnsi="Times New Roman" w:cs="Times New Roman"/>
          <w:b/>
          <w:bCs/>
          <w:sz w:val="28"/>
          <w:szCs w:val="28"/>
        </w:rPr>
        <w:t>Tổ chức</w:t>
      </w:r>
      <w:r w:rsidR="00C40FEC">
        <w:rPr>
          <w:rFonts w:ascii="Times New Roman" w:eastAsia="Times New Roman" w:hAnsi="Times New Roman" w:cs="Times New Roman"/>
          <w:b/>
          <w:bCs/>
          <w:sz w:val="28"/>
          <w:szCs w:val="28"/>
        </w:rPr>
        <w:t>thực hiện:</w:t>
      </w:r>
    </w:p>
    <w:p w:rsidR="00E64239" w:rsidRDefault="0033656C"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Pr="0033656C">
        <w:rPr>
          <w:rFonts w:ascii="Times New Roman" w:eastAsia="Times New Roman" w:hAnsi="Times New Roman" w:cs="Times New Roman"/>
          <w:bCs/>
          <w:sz w:val="28"/>
          <w:szCs w:val="28"/>
        </w:rPr>
        <w:t>Đảng ủy các địa phương, cơ quan, đơn vị quy định về trách nhiệm và phân công cấp ủy viên trong việc dự</w:t>
      </w:r>
      <w:r>
        <w:rPr>
          <w:rFonts w:ascii="Times New Roman" w:eastAsia="Times New Roman" w:hAnsi="Times New Roman" w:cs="Times New Roman"/>
          <w:bCs/>
          <w:sz w:val="28"/>
          <w:szCs w:val="28"/>
        </w:rPr>
        <w:t>, theo dõi, hướng dẫn sinh hoạt</w:t>
      </w:r>
      <w:r w:rsidRPr="0033656C">
        <w:rPr>
          <w:rFonts w:ascii="Times New Roman" w:eastAsia="Times New Roman" w:hAnsi="Times New Roman" w:cs="Times New Roman"/>
          <w:bCs/>
          <w:sz w:val="28"/>
          <w:szCs w:val="28"/>
        </w:rPr>
        <w:t xml:space="preserve"> chi bộ thuộc phạm vi lãnh đạo của cấp ủy.</w:t>
      </w:r>
      <w:r>
        <w:rPr>
          <w:rFonts w:ascii="Times New Roman" w:eastAsia="Times New Roman" w:hAnsi="Times New Roman" w:cs="Times New Roman"/>
          <w:bCs/>
          <w:sz w:val="28"/>
          <w:szCs w:val="28"/>
        </w:rPr>
        <w:t xml:space="preserve"> Hướng dẫn nội dung sinh hoạt thường kỳ, định hướng nội dung sinh hoạt chuyên đề phù hợp với đặc điểm, chức năng, nhiệm vụ chi bộ và nhiệm vụ </w:t>
      </w:r>
      <w:r>
        <w:rPr>
          <w:rFonts w:ascii="Times New Roman" w:eastAsia="Times New Roman" w:hAnsi="Times New Roman" w:cs="Times New Roman"/>
          <w:bCs/>
          <w:sz w:val="28"/>
          <w:szCs w:val="28"/>
        </w:rPr>
        <w:lastRenderedPageBreak/>
        <w:t>chính trị của địa phương, cơ quan đơn vị, đảm bảo tính toàn diện, phong phú, thiết thực, hiệu quả.</w:t>
      </w:r>
    </w:p>
    <w:p w:rsidR="00E64239" w:rsidRDefault="0033656C"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0019CF">
        <w:rPr>
          <w:rFonts w:ascii="Times New Roman" w:eastAsia="Times New Roman" w:hAnsi="Times New Roman" w:cs="Times New Roman"/>
          <w:bCs/>
          <w:sz w:val="28"/>
          <w:szCs w:val="28"/>
        </w:rPr>
        <w:t>Kịp thời củng cố, kiện toàn nâng cao chất lượng đội ngũ chi ủy viên, bí thư chi bộ. Thường xuyên tập huấn, bồi dưỡng, tọa đàm về kỹ năng chuẩn bị, điều hành sinh hoạt cho chi ủy, bí thư chi bộ.</w:t>
      </w:r>
    </w:p>
    <w:p w:rsidR="00E64239" w:rsidRDefault="000019CF"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0033656C">
        <w:rPr>
          <w:rFonts w:ascii="Times New Roman" w:eastAsia="Times New Roman" w:hAnsi="Times New Roman" w:cs="Times New Roman"/>
          <w:bCs/>
          <w:sz w:val="28"/>
          <w:szCs w:val="28"/>
        </w:rPr>
        <w:t>Cấp ủy các chi, đảng bộ tăng cường công tác kiểm tra, giám sát để kịp thời chấn chỉnh những hạn chế khuyết điểm</w:t>
      </w:r>
      <w:r>
        <w:rPr>
          <w:rFonts w:ascii="Times New Roman" w:eastAsia="Times New Roman" w:hAnsi="Times New Roman" w:cs="Times New Roman"/>
          <w:bCs/>
          <w:sz w:val="28"/>
          <w:szCs w:val="28"/>
        </w:rPr>
        <w:t>;</w:t>
      </w:r>
      <w:r w:rsidR="004F326A">
        <w:rPr>
          <w:rFonts w:ascii="Times New Roman" w:eastAsia="Times New Roman" w:hAnsi="Times New Roman" w:cs="Times New Roman"/>
          <w:bCs/>
          <w:sz w:val="28"/>
          <w:szCs w:val="28"/>
        </w:rPr>
        <w:t xml:space="preserve"> kiểm tra, giám sát tất cả các chi bộ trực thuộc việc thực hiện Chỉ thị 10-CT/TW của </w:t>
      </w:r>
      <w:r w:rsidR="00B37725">
        <w:rPr>
          <w:rFonts w:ascii="Times New Roman" w:eastAsia="Times New Roman" w:hAnsi="Times New Roman" w:cs="Times New Roman"/>
          <w:bCs/>
          <w:sz w:val="28"/>
          <w:szCs w:val="28"/>
        </w:rPr>
        <w:t>B</w:t>
      </w:r>
      <w:r w:rsidR="004F326A">
        <w:rPr>
          <w:rFonts w:ascii="Times New Roman" w:eastAsia="Times New Roman" w:hAnsi="Times New Roman" w:cs="Times New Roman"/>
          <w:bCs/>
          <w:sz w:val="28"/>
          <w:szCs w:val="28"/>
        </w:rPr>
        <w:t>an Bí thư và chấp hành nguyên tắc, chế độ sinh hoạt chi bộ trước khi đánh giá, xếp loại chất lượng chi bộ hằng năm;</w:t>
      </w:r>
      <w:r w:rsidR="0033656C">
        <w:rPr>
          <w:rFonts w:ascii="Times New Roman" w:eastAsia="Times New Roman" w:hAnsi="Times New Roman" w:cs="Times New Roman"/>
          <w:bCs/>
          <w:sz w:val="28"/>
          <w:szCs w:val="28"/>
        </w:rPr>
        <w:t xml:space="preserve"> xử lý nghiêm chi bộ, đảng viên vi phạm nguyên tắc </w:t>
      </w:r>
      <w:r>
        <w:rPr>
          <w:rFonts w:ascii="Times New Roman" w:eastAsia="Times New Roman" w:hAnsi="Times New Roman" w:cs="Times New Roman"/>
          <w:bCs/>
          <w:sz w:val="28"/>
          <w:szCs w:val="28"/>
        </w:rPr>
        <w:t xml:space="preserve">và chế độ sinh hoạt chi bộ. </w:t>
      </w:r>
    </w:p>
    <w:p w:rsidR="00E64239" w:rsidRPr="00311F8B" w:rsidRDefault="00311F8B" w:rsidP="00B3648E">
      <w:pPr>
        <w:spacing w:before="120" w:after="0" w:line="240" w:lineRule="auto"/>
        <w:ind w:firstLine="720"/>
        <w:jc w:val="both"/>
        <w:rPr>
          <w:rFonts w:ascii="Times New Roman" w:eastAsia="Times New Roman" w:hAnsi="Times New Roman" w:cs="Times New Roman"/>
          <w:bCs/>
          <w:sz w:val="28"/>
          <w:szCs w:val="28"/>
        </w:rPr>
      </w:pPr>
      <w:r w:rsidRPr="00311F8B">
        <w:rPr>
          <w:rFonts w:ascii="Times New Roman" w:hAnsi="Times New Roman" w:cs="Times New Roman"/>
          <w:sz w:val="28"/>
          <w:szCs w:val="28"/>
          <w:shd w:val="clear" w:color="auto" w:fill="FFFFFF"/>
        </w:rPr>
        <w:t xml:space="preserve">Kết quả nâng cao chất lượng sinh hoạt chi bộ là một tiêu chí quan trọng để đánh giá, xếp loại chất lượng tổ chức đảng, đảng viên; hằng năm, phải sơ kết, tổng kết việc nâng cao chất lượng sinh hoạt chi bộ gắn với sơ kết, tổng kết công tác xây dựng Đảng để rút kinh nghiệm và </w:t>
      </w:r>
      <w:r>
        <w:rPr>
          <w:rFonts w:ascii="Times New Roman" w:hAnsi="Times New Roman" w:cs="Times New Roman"/>
          <w:sz w:val="28"/>
          <w:szCs w:val="28"/>
          <w:shd w:val="clear" w:color="auto" w:fill="FFFFFF"/>
        </w:rPr>
        <w:t xml:space="preserve">gửi </w:t>
      </w:r>
      <w:r w:rsidR="000019CF" w:rsidRPr="00311F8B">
        <w:rPr>
          <w:rFonts w:ascii="Times New Roman" w:eastAsia="Times New Roman" w:hAnsi="Times New Roman" w:cs="Times New Roman"/>
          <w:bCs/>
          <w:sz w:val="28"/>
          <w:szCs w:val="28"/>
        </w:rPr>
        <w:t xml:space="preserve">báo cáo về Ban Tổ chức Thành ủy </w:t>
      </w:r>
      <w:r w:rsidR="000019CF" w:rsidRPr="00311F8B">
        <w:rPr>
          <w:rFonts w:ascii="Times New Roman" w:eastAsia="Times New Roman" w:hAnsi="Times New Roman" w:cs="Times New Roman"/>
          <w:b/>
          <w:bCs/>
          <w:sz w:val="28"/>
          <w:szCs w:val="28"/>
        </w:rPr>
        <w:t>trước</w:t>
      </w:r>
      <w:r w:rsidR="00C126D9" w:rsidRPr="00311F8B">
        <w:rPr>
          <w:rFonts w:ascii="Times New Roman" w:eastAsia="Times New Roman" w:hAnsi="Times New Roman" w:cs="Times New Roman"/>
          <w:b/>
          <w:bCs/>
          <w:sz w:val="28"/>
          <w:szCs w:val="28"/>
        </w:rPr>
        <w:t xml:space="preserve"> ngày 20/</w:t>
      </w:r>
      <w:r w:rsidR="000019CF" w:rsidRPr="00311F8B">
        <w:rPr>
          <w:rFonts w:ascii="Times New Roman" w:eastAsia="Times New Roman" w:hAnsi="Times New Roman" w:cs="Times New Roman"/>
          <w:b/>
          <w:bCs/>
          <w:sz w:val="28"/>
          <w:szCs w:val="28"/>
        </w:rPr>
        <w:t>12 hằng năm</w:t>
      </w:r>
      <w:r w:rsidR="000019CF" w:rsidRPr="00311F8B">
        <w:rPr>
          <w:rFonts w:ascii="Times New Roman" w:eastAsia="Times New Roman" w:hAnsi="Times New Roman" w:cs="Times New Roman"/>
          <w:bCs/>
          <w:sz w:val="28"/>
          <w:szCs w:val="28"/>
        </w:rPr>
        <w:t xml:space="preserve"> để tổng hợp báo cáo Ban Thư</w:t>
      </w:r>
      <w:r w:rsidR="00C126D9" w:rsidRPr="00311F8B">
        <w:rPr>
          <w:rFonts w:ascii="Times New Roman" w:eastAsia="Times New Roman" w:hAnsi="Times New Roman" w:cs="Times New Roman"/>
          <w:bCs/>
          <w:sz w:val="28"/>
          <w:szCs w:val="28"/>
        </w:rPr>
        <w:t>ờng vụ Thành ủy và Ban Tổ chức T</w:t>
      </w:r>
      <w:r w:rsidR="000019CF" w:rsidRPr="00311F8B">
        <w:rPr>
          <w:rFonts w:ascii="Times New Roman" w:eastAsia="Times New Roman" w:hAnsi="Times New Roman" w:cs="Times New Roman"/>
          <w:bCs/>
          <w:sz w:val="28"/>
          <w:szCs w:val="28"/>
        </w:rPr>
        <w:t>ỉnh ủy.</w:t>
      </w:r>
    </w:p>
    <w:p w:rsidR="000019CF" w:rsidRDefault="000019CF" w:rsidP="00B3648E">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Hướng dẫn này được phổ biến đến chi bộ, đảng viên biết để thực hiện.</w:t>
      </w:r>
    </w:p>
    <w:p w:rsidR="000019CF" w:rsidRDefault="000019CF" w:rsidP="00D136BA">
      <w:pPr>
        <w:spacing w:before="120" w:after="0" w:line="240" w:lineRule="auto"/>
        <w:ind w:firstLine="720"/>
        <w:jc w:val="both"/>
        <w:rPr>
          <w:rFonts w:ascii="Times New Roman" w:eastAsia="Times New Roman" w:hAnsi="Times New Roman" w:cs="Times New Roman"/>
          <w:bCs/>
          <w:sz w:val="28"/>
          <w:szCs w:val="28"/>
        </w:rPr>
      </w:pPr>
    </w:p>
    <w:p w:rsidR="000019CF" w:rsidRDefault="000019CF" w:rsidP="00721098">
      <w:pPr>
        <w:spacing w:after="0" w:line="240" w:lineRule="auto"/>
        <w:jc w:val="both"/>
        <w:rPr>
          <w:rFonts w:ascii="Times New Roman" w:eastAsia="Times New Roman" w:hAnsi="Times New Roman" w:cs="Times New Roman"/>
          <w:bCs/>
          <w:sz w:val="28"/>
          <w:szCs w:val="28"/>
        </w:rPr>
      </w:pPr>
    </w:p>
    <w:p w:rsidR="000019CF" w:rsidRPr="000019CF" w:rsidRDefault="000019CF" w:rsidP="00721098">
      <w:pPr>
        <w:spacing w:after="0" w:line="240" w:lineRule="auto"/>
        <w:jc w:val="both"/>
        <w:rPr>
          <w:rFonts w:ascii="Times New Roman" w:hAnsi="Times New Roman" w:cs="Times New Roman"/>
          <w:b/>
          <w:sz w:val="28"/>
          <w:szCs w:val="28"/>
        </w:rPr>
      </w:pPr>
      <w:r w:rsidRPr="000019CF">
        <w:rPr>
          <w:rFonts w:ascii="Times New Roman" w:hAnsi="Times New Roman" w:cs="Times New Roman"/>
          <w:sz w:val="28"/>
          <w:szCs w:val="28"/>
          <w:u w:val="single"/>
        </w:rPr>
        <w:t>Nơi nhân</w:t>
      </w:r>
      <w:r w:rsidRPr="000019CF">
        <w:rPr>
          <w:rFonts w:ascii="Times New Roman" w:hAnsi="Times New Roman" w:cs="Times New Roman"/>
          <w:sz w:val="28"/>
          <w:szCs w:val="28"/>
        </w:rPr>
        <w:t xml:space="preserve">:                                                        </w:t>
      </w:r>
      <w:r w:rsidRPr="000019CF">
        <w:rPr>
          <w:rFonts w:ascii="Times New Roman" w:hAnsi="Times New Roman" w:cs="Times New Roman"/>
          <w:sz w:val="28"/>
          <w:szCs w:val="28"/>
        </w:rPr>
        <w:tab/>
      </w:r>
      <w:r w:rsidRPr="000019CF">
        <w:rPr>
          <w:rFonts w:ascii="Times New Roman" w:hAnsi="Times New Roman" w:cs="Times New Roman"/>
          <w:b/>
          <w:sz w:val="28"/>
          <w:szCs w:val="28"/>
        </w:rPr>
        <w:t>TRƯỞNG BAN</w:t>
      </w:r>
    </w:p>
    <w:p w:rsidR="00311F8B" w:rsidRDefault="000019CF" w:rsidP="00721098">
      <w:pPr>
        <w:spacing w:after="0" w:line="240" w:lineRule="auto"/>
        <w:jc w:val="both"/>
        <w:rPr>
          <w:rFonts w:ascii="Times New Roman" w:hAnsi="Times New Roman" w:cs="Times New Roman"/>
          <w:sz w:val="24"/>
          <w:szCs w:val="24"/>
        </w:rPr>
      </w:pPr>
      <w:r w:rsidRPr="00DC2DC9">
        <w:rPr>
          <w:rFonts w:ascii="Times New Roman" w:hAnsi="Times New Roman" w:cs="Times New Roman"/>
          <w:sz w:val="24"/>
          <w:szCs w:val="24"/>
        </w:rPr>
        <w:t xml:space="preserve">- Ban Tổ chức Tỉnh ủy (b/c);   </w:t>
      </w:r>
    </w:p>
    <w:p w:rsidR="000019CF" w:rsidRPr="00DC2DC9" w:rsidRDefault="00311F8B" w:rsidP="00721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Thường trực Thành ủy</w:t>
      </w:r>
    </w:p>
    <w:p w:rsidR="000019CF" w:rsidRPr="00DC2DC9" w:rsidRDefault="000019CF" w:rsidP="00721098">
      <w:pPr>
        <w:spacing w:after="0" w:line="240" w:lineRule="auto"/>
        <w:jc w:val="both"/>
        <w:rPr>
          <w:rFonts w:ascii="Times New Roman" w:hAnsi="Times New Roman" w:cs="Times New Roman"/>
          <w:sz w:val="24"/>
          <w:szCs w:val="24"/>
        </w:rPr>
      </w:pPr>
      <w:r w:rsidRPr="00DC2DC9">
        <w:rPr>
          <w:rFonts w:ascii="Times New Roman" w:hAnsi="Times New Roman" w:cs="Times New Roman"/>
          <w:sz w:val="24"/>
          <w:szCs w:val="24"/>
        </w:rPr>
        <w:t>- Các tổ chức cơ sở Đảng;</w:t>
      </w:r>
    </w:p>
    <w:p w:rsidR="000019CF" w:rsidRPr="0027351E" w:rsidRDefault="000019CF" w:rsidP="00721098">
      <w:pPr>
        <w:spacing w:after="0" w:line="240" w:lineRule="auto"/>
        <w:jc w:val="both"/>
        <w:rPr>
          <w:rFonts w:ascii="Times New Roman" w:hAnsi="Times New Roman" w:cs="Times New Roman"/>
          <w:i/>
          <w:sz w:val="24"/>
          <w:szCs w:val="24"/>
        </w:rPr>
      </w:pPr>
      <w:r w:rsidRPr="00DC2DC9">
        <w:rPr>
          <w:rFonts w:ascii="Times New Roman" w:hAnsi="Times New Roman" w:cs="Times New Roman"/>
          <w:sz w:val="24"/>
          <w:szCs w:val="24"/>
        </w:rPr>
        <w:t>- Các Ban XDĐ, VP Thành ủy</w:t>
      </w:r>
      <w:r w:rsidR="0027351E">
        <w:rPr>
          <w:rFonts w:ascii="Times New Roman" w:hAnsi="Times New Roman" w:cs="Times New Roman"/>
          <w:sz w:val="24"/>
          <w:szCs w:val="24"/>
        </w:rPr>
        <w:t xml:space="preserve">                                               </w:t>
      </w:r>
      <w:r w:rsidR="0027351E" w:rsidRPr="0027351E">
        <w:rPr>
          <w:rFonts w:ascii="Times New Roman" w:hAnsi="Times New Roman" w:cs="Times New Roman"/>
          <w:i/>
          <w:sz w:val="24"/>
          <w:szCs w:val="24"/>
        </w:rPr>
        <w:t>(Đã ký)</w:t>
      </w:r>
    </w:p>
    <w:p w:rsidR="000019CF" w:rsidRPr="00DC2DC9" w:rsidRDefault="000019CF" w:rsidP="00721098">
      <w:pPr>
        <w:spacing w:after="0" w:line="240" w:lineRule="auto"/>
        <w:jc w:val="both"/>
        <w:rPr>
          <w:rFonts w:ascii="Times New Roman" w:hAnsi="Times New Roman" w:cs="Times New Roman"/>
          <w:sz w:val="24"/>
          <w:szCs w:val="24"/>
        </w:rPr>
      </w:pPr>
      <w:r w:rsidRPr="00DC2DC9">
        <w:rPr>
          <w:rFonts w:ascii="Times New Roman" w:hAnsi="Times New Roman" w:cs="Times New Roman"/>
          <w:sz w:val="24"/>
          <w:szCs w:val="24"/>
        </w:rPr>
        <w:t xml:space="preserve">- Lưu </w:t>
      </w:r>
      <w:r w:rsidR="00DC2DC9" w:rsidRPr="00DC2DC9">
        <w:rPr>
          <w:rFonts w:ascii="Times New Roman" w:hAnsi="Times New Roman" w:cs="Times New Roman"/>
          <w:sz w:val="24"/>
          <w:szCs w:val="24"/>
        </w:rPr>
        <w:t>Ban Tổ chức Thành ủy</w:t>
      </w:r>
      <w:r w:rsidRPr="00DC2DC9">
        <w:rPr>
          <w:rFonts w:ascii="Times New Roman" w:hAnsi="Times New Roman" w:cs="Times New Roman"/>
          <w:sz w:val="24"/>
          <w:szCs w:val="24"/>
        </w:rPr>
        <w:t>.</w:t>
      </w:r>
    </w:p>
    <w:p w:rsidR="000019CF" w:rsidRPr="000019CF" w:rsidRDefault="000019CF" w:rsidP="00721098">
      <w:pPr>
        <w:spacing w:after="0" w:line="240" w:lineRule="auto"/>
        <w:jc w:val="both"/>
        <w:rPr>
          <w:rFonts w:ascii="Times New Roman" w:hAnsi="Times New Roman" w:cs="Times New Roman"/>
          <w:sz w:val="28"/>
          <w:szCs w:val="28"/>
        </w:rPr>
      </w:pPr>
    </w:p>
    <w:p w:rsidR="000019CF" w:rsidRPr="000019CF" w:rsidRDefault="000019CF" w:rsidP="00721098">
      <w:pPr>
        <w:spacing w:after="0" w:line="240" w:lineRule="auto"/>
        <w:jc w:val="both"/>
        <w:rPr>
          <w:rFonts w:ascii="Times New Roman" w:hAnsi="Times New Roman" w:cs="Times New Roman"/>
          <w:sz w:val="28"/>
          <w:szCs w:val="28"/>
        </w:rPr>
      </w:pPr>
    </w:p>
    <w:p w:rsidR="000019CF" w:rsidRPr="000019CF" w:rsidRDefault="0027351E" w:rsidP="007210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019CF" w:rsidRPr="000019CF">
        <w:rPr>
          <w:rFonts w:ascii="Times New Roman" w:hAnsi="Times New Roman" w:cs="Times New Roman"/>
          <w:b/>
          <w:sz w:val="28"/>
          <w:szCs w:val="28"/>
        </w:rPr>
        <w:t>Trình Minh Đức</w:t>
      </w:r>
    </w:p>
    <w:p w:rsidR="00930D55" w:rsidRPr="000019CF" w:rsidRDefault="00930D55" w:rsidP="00721098">
      <w:pPr>
        <w:spacing w:after="0" w:line="240" w:lineRule="auto"/>
        <w:ind w:firstLine="720"/>
        <w:jc w:val="both"/>
        <w:rPr>
          <w:rFonts w:ascii="Times New Roman" w:hAnsi="Times New Roman" w:cs="Times New Roman"/>
          <w:b/>
          <w:sz w:val="28"/>
          <w:szCs w:val="28"/>
          <w:lang w:val="vi-VN"/>
        </w:rPr>
      </w:pPr>
    </w:p>
    <w:sectPr w:rsidR="00930D55" w:rsidRPr="000019CF" w:rsidSect="00B3648E">
      <w:headerReference w:type="default" r:id="rId8"/>
      <w:footerReference w:type="default" r:id="rId9"/>
      <w:pgSz w:w="12240" w:h="15840"/>
      <w:pgMar w:top="366" w:right="720" w:bottom="720" w:left="1728" w:header="436" w:footer="720" w:gutter="0"/>
      <w:pgNumType w:start="1"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86" w:rsidRDefault="00635C86" w:rsidP="004570F3">
      <w:pPr>
        <w:spacing w:after="0" w:line="240" w:lineRule="auto"/>
      </w:pPr>
      <w:r>
        <w:separator/>
      </w:r>
    </w:p>
  </w:endnote>
  <w:endnote w:type="continuationSeparator" w:id="0">
    <w:p w:rsidR="00635C86" w:rsidRDefault="00635C86" w:rsidP="0045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F3" w:rsidRDefault="004570F3">
    <w:pPr>
      <w:pStyle w:val="Footer"/>
      <w:jc w:val="center"/>
    </w:pPr>
  </w:p>
  <w:p w:rsidR="004570F3" w:rsidRDefault="00457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86" w:rsidRDefault="00635C86" w:rsidP="004570F3">
      <w:pPr>
        <w:spacing w:after="0" w:line="240" w:lineRule="auto"/>
      </w:pPr>
      <w:r>
        <w:separator/>
      </w:r>
    </w:p>
  </w:footnote>
  <w:footnote w:type="continuationSeparator" w:id="0">
    <w:p w:rsidR="00635C86" w:rsidRDefault="00635C86" w:rsidP="00457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9933680"/>
      <w:docPartObj>
        <w:docPartGallery w:val="Page Numbers (Top of Page)"/>
        <w:docPartUnique/>
      </w:docPartObj>
    </w:sdtPr>
    <w:sdtEndPr/>
    <w:sdtContent>
      <w:p w:rsidR="00CE0218" w:rsidRPr="00B3648E" w:rsidRDefault="00441785">
        <w:pPr>
          <w:pStyle w:val="Header"/>
          <w:jc w:val="center"/>
          <w:rPr>
            <w:sz w:val="28"/>
            <w:szCs w:val="28"/>
          </w:rPr>
        </w:pPr>
        <w:r w:rsidRPr="00B3648E">
          <w:rPr>
            <w:sz w:val="28"/>
            <w:szCs w:val="28"/>
          </w:rPr>
          <w:fldChar w:fldCharType="begin"/>
        </w:r>
        <w:r w:rsidR="00EB1E22" w:rsidRPr="00B3648E">
          <w:rPr>
            <w:sz w:val="28"/>
            <w:szCs w:val="28"/>
          </w:rPr>
          <w:instrText xml:space="preserve"> PAGE   \* MERGEFORMAT </w:instrText>
        </w:r>
        <w:r w:rsidRPr="00B3648E">
          <w:rPr>
            <w:sz w:val="28"/>
            <w:szCs w:val="28"/>
          </w:rPr>
          <w:fldChar w:fldCharType="separate"/>
        </w:r>
        <w:r w:rsidR="00D674FE">
          <w:rPr>
            <w:noProof/>
            <w:sz w:val="28"/>
            <w:szCs w:val="28"/>
          </w:rPr>
          <w:t>7</w:t>
        </w:r>
        <w:r w:rsidRPr="00B3648E">
          <w:rPr>
            <w:noProof/>
            <w:sz w:val="28"/>
            <w:szCs w:val="28"/>
          </w:rPr>
          <w:fldChar w:fldCharType="end"/>
        </w:r>
      </w:p>
    </w:sdtContent>
  </w:sdt>
  <w:p w:rsidR="004570F3" w:rsidRDefault="00457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AE0"/>
    <w:multiLevelType w:val="hybridMultilevel"/>
    <w:tmpl w:val="E3BC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8411E"/>
    <w:multiLevelType w:val="hybridMultilevel"/>
    <w:tmpl w:val="DEBA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53C94"/>
    <w:multiLevelType w:val="hybridMultilevel"/>
    <w:tmpl w:val="CDE8C662"/>
    <w:lvl w:ilvl="0" w:tplc="1690E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642BCA"/>
    <w:multiLevelType w:val="hybridMultilevel"/>
    <w:tmpl w:val="9AE00762"/>
    <w:lvl w:ilvl="0" w:tplc="D13096E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37A44C8"/>
    <w:multiLevelType w:val="hybridMultilevel"/>
    <w:tmpl w:val="83582AD0"/>
    <w:lvl w:ilvl="0" w:tplc="8F0E74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E2"/>
    <w:rsid w:val="000019CF"/>
    <w:rsid w:val="000855DF"/>
    <w:rsid w:val="000F5F2B"/>
    <w:rsid w:val="00134633"/>
    <w:rsid w:val="0023147F"/>
    <w:rsid w:val="0027351E"/>
    <w:rsid w:val="002E238F"/>
    <w:rsid w:val="00311F8B"/>
    <w:rsid w:val="003321A8"/>
    <w:rsid w:val="0033656C"/>
    <w:rsid w:val="00346D4A"/>
    <w:rsid w:val="00441785"/>
    <w:rsid w:val="004570F3"/>
    <w:rsid w:val="00480197"/>
    <w:rsid w:val="004A5777"/>
    <w:rsid w:val="004F326A"/>
    <w:rsid w:val="00532FC9"/>
    <w:rsid w:val="005A344D"/>
    <w:rsid w:val="005B28EA"/>
    <w:rsid w:val="005C2C02"/>
    <w:rsid w:val="00635C86"/>
    <w:rsid w:val="00666F2B"/>
    <w:rsid w:val="006852BE"/>
    <w:rsid w:val="00721098"/>
    <w:rsid w:val="007B55C8"/>
    <w:rsid w:val="007C5F1D"/>
    <w:rsid w:val="007D5DE8"/>
    <w:rsid w:val="00890255"/>
    <w:rsid w:val="00930D55"/>
    <w:rsid w:val="00935282"/>
    <w:rsid w:val="00961185"/>
    <w:rsid w:val="0096545D"/>
    <w:rsid w:val="00974FDD"/>
    <w:rsid w:val="00A971F6"/>
    <w:rsid w:val="00AA50CD"/>
    <w:rsid w:val="00AC4C6A"/>
    <w:rsid w:val="00B3648E"/>
    <w:rsid w:val="00B37725"/>
    <w:rsid w:val="00B747AC"/>
    <w:rsid w:val="00BD4DC7"/>
    <w:rsid w:val="00C126D9"/>
    <w:rsid w:val="00C40FEC"/>
    <w:rsid w:val="00C50BE2"/>
    <w:rsid w:val="00CA1710"/>
    <w:rsid w:val="00CE0218"/>
    <w:rsid w:val="00D136BA"/>
    <w:rsid w:val="00D23D83"/>
    <w:rsid w:val="00D674FE"/>
    <w:rsid w:val="00DC2DC9"/>
    <w:rsid w:val="00DC43F7"/>
    <w:rsid w:val="00E64239"/>
    <w:rsid w:val="00EA0B77"/>
    <w:rsid w:val="00EB1E22"/>
    <w:rsid w:val="00F43741"/>
    <w:rsid w:val="00F8631E"/>
    <w:rsid w:val="00FE1F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BE2"/>
    <w:rPr>
      <w:rFonts w:ascii="Times New Roman" w:eastAsia="Times New Roman" w:hAnsi="Times New Roman" w:cs="Times New Roman"/>
      <w:b/>
      <w:bCs/>
      <w:kern w:val="36"/>
      <w:sz w:val="48"/>
      <w:szCs w:val="48"/>
    </w:rPr>
  </w:style>
  <w:style w:type="character" w:customStyle="1" w:styleId="printer">
    <w:name w:val="printer"/>
    <w:basedOn w:val="DefaultParagraphFont"/>
    <w:rsid w:val="00C50BE2"/>
  </w:style>
  <w:style w:type="character" w:styleId="Hyperlink">
    <w:name w:val="Hyperlink"/>
    <w:basedOn w:val="DefaultParagraphFont"/>
    <w:uiPriority w:val="99"/>
    <w:semiHidden/>
    <w:unhideWhenUsed/>
    <w:rsid w:val="00C50BE2"/>
    <w:rPr>
      <w:color w:val="0000FF"/>
      <w:u w:val="single"/>
    </w:rPr>
  </w:style>
  <w:style w:type="character" w:customStyle="1" w:styleId="sent-email">
    <w:name w:val="sent-email"/>
    <w:basedOn w:val="DefaultParagraphFont"/>
    <w:rsid w:val="00C50BE2"/>
  </w:style>
  <w:style w:type="paragraph" w:styleId="NormalWeb">
    <w:name w:val="Normal (Web)"/>
    <w:basedOn w:val="Normal"/>
    <w:uiPriority w:val="99"/>
    <w:unhideWhenUsed/>
    <w:rsid w:val="00C50B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BE2"/>
    <w:rPr>
      <w:b/>
      <w:bCs/>
    </w:rPr>
  </w:style>
  <w:style w:type="character" w:styleId="Emphasis">
    <w:name w:val="Emphasis"/>
    <w:basedOn w:val="DefaultParagraphFont"/>
    <w:uiPriority w:val="20"/>
    <w:qFormat/>
    <w:rsid w:val="00C50BE2"/>
    <w:rPr>
      <w:i/>
      <w:iCs/>
    </w:rPr>
  </w:style>
  <w:style w:type="paragraph" w:styleId="ListParagraph">
    <w:name w:val="List Paragraph"/>
    <w:basedOn w:val="Normal"/>
    <w:uiPriority w:val="34"/>
    <w:qFormat/>
    <w:rsid w:val="00134633"/>
    <w:pPr>
      <w:ind w:left="720"/>
      <w:contextualSpacing/>
    </w:pPr>
  </w:style>
  <w:style w:type="paragraph" w:styleId="Header">
    <w:name w:val="header"/>
    <w:basedOn w:val="Normal"/>
    <w:link w:val="HeaderChar"/>
    <w:uiPriority w:val="99"/>
    <w:unhideWhenUsed/>
    <w:rsid w:val="00457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F3"/>
  </w:style>
  <w:style w:type="paragraph" w:styleId="Footer">
    <w:name w:val="footer"/>
    <w:basedOn w:val="Normal"/>
    <w:link w:val="FooterChar"/>
    <w:uiPriority w:val="99"/>
    <w:unhideWhenUsed/>
    <w:rsid w:val="0045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F3"/>
  </w:style>
  <w:style w:type="paragraph" w:styleId="BalloonText">
    <w:name w:val="Balloon Text"/>
    <w:basedOn w:val="Normal"/>
    <w:link w:val="BalloonTextChar"/>
    <w:uiPriority w:val="99"/>
    <w:semiHidden/>
    <w:unhideWhenUsed/>
    <w:rsid w:val="00AC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BE2"/>
    <w:rPr>
      <w:rFonts w:ascii="Times New Roman" w:eastAsia="Times New Roman" w:hAnsi="Times New Roman" w:cs="Times New Roman"/>
      <w:b/>
      <w:bCs/>
      <w:kern w:val="36"/>
      <w:sz w:val="48"/>
      <w:szCs w:val="48"/>
    </w:rPr>
  </w:style>
  <w:style w:type="character" w:customStyle="1" w:styleId="printer">
    <w:name w:val="printer"/>
    <w:basedOn w:val="DefaultParagraphFont"/>
    <w:rsid w:val="00C50BE2"/>
  </w:style>
  <w:style w:type="character" w:styleId="Hyperlink">
    <w:name w:val="Hyperlink"/>
    <w:basedOn w:val="DefaultParagraphFont"/>
    <w:uiPriority w:val="99"/>
    <w:semiHidden/>
    <w:unhideWhenUsed/>
    <w:rsid w:val="00C50BE2"/>
    <w:rPr>
      <w:color w:val="0000FF"/>
      <w:u w:val="single"/>
    </w:rPr>
  </w:style>
  <w:style w:type="character" w:customStyle="1" w:styleId="sent-email">
    <w:name w:val="sent-email"/>
    <w:basedOn w:val="DefaultParagraphFont"/>
    <w:rsid w:val="00C50BE2"/>
  </w:style>
  <w:style w:type="paragraph" w:styleId="NormalWeb">
    <w:name w:val="Normal (Web)"/>
    <w:basedOn w:val="Normal"/>
    <w:uiPriority w:val="99"/>
    <w:unhideWhenUsed/>
    <w:rsid w:val="00C50B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BE2"/>
    <w:rPr>
      <w:b/>
      <w:bCs/>
    </w:rPr>
  </w:style>
  <w:style w:type="character" w:styleId="Emphasis">
    <w:name w:val="Emphasis"/>
    <w:basedOn w:val="DefaultParagraphFont"/>
    <w:uiPriority w:val="20"/>
    <w:qFormat/>
    <w:rsid w:val="00C50BE2"/>
    <w:rPr>
      <w:i/>
      <w:iCs/>
    </w:rPr>
  </w:style>
  <w:style w:type="paragraph" w:styleId="ListParagraph">
    <w:name w:val="List Paragraph"/>
    <w:basedOn w:val="Normal"/>
    <w:uiPriority w:val="34"/>
    <w:qFormat/>
    <w:rsid w:val="00134633"/>
    <w:pPr>
      <w:ind w:left="720"/>
      <w:contextualSpacing/>
    </w:pPr>
  </w:style>
  <w:style w:type="paragraph" w:styleId="Header">
    <w:name w:val="header"/>
    <w:basedOn w:val="Normal"/>
    <w:link w:val="HeaderChar"/>
    <w:uiPriority w:val="99"/>
    <w:unhideWhenUsed/>
    <w:rsid w:val="00457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F3"/>
  </w:style>
  <w:style w:type="paragraph" w:styleId="Footer">
    <w:name w:val="footer"/>
    <w:basedOn w:val="Normal"/>
    <w:link w:val="FooterChar"/>
    <w:uiPriority w:val="99"/>
    <w:unhideWhenUsed/>
    <w:rsid w:val="0045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F3"/>
  </w:style>
  <w:style w:type="paragraph" w:styleId="BalloonText">
    <w:name w:val="Balloon Text"/>
    <w:basedOn w:val="Normal"/>
    <w:link w:val="BalloonTextChar"/>
    <w:uiPriority w:val="99"/>
    <w:semiHidden/>
    <w:unhideWhenUsed/>
    <w:rsid w:val="00AC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1269">
      <w:bodyDiv w:val="1"/>
      <w:marLeft w:val="0"/>
      <w:marRight w:val="0"/>
      <w:marTop w:val="0"/>
      <w:marBottom w:val="0"/>
      <w:divBdr>
        <w:top w:val="none" w:sz="0" w:space="0" w:color="auto"/>
        <w:left w:val="none" w:sz="0" w:space="0" w:color="auto"/>
        <w:bottom w:val="none" w:sz="0" w:space="0" w:color="auto"/>
        <w:right w:val="none" w:sz="0" w:space="0" w:color="auto"/>
      </w:divBdr>
      <w:divsChild>
        <w:div w:id="310984475">
          <w:marLeft w:val="0"/>
          <w:marRight w:val="0"/>
          <w:marTop w:val="0"/>
          <w:marBottom w:val="0"/>
          <w:divBdr>
            <w:top w:val="none" w:sz="0" w:space="0" w:color="auto"/>
            <w:left w:val="none" w:sz="0" w:space="0" w:color="auto"/>
            <w:bottom w:val="none" w:sz="0" w:space="0" w:color="auto"/>
            <w:right w:val="none" w:sz="0" w:space="0" w:color="auto"/>
          </w:divBdr>
          <w:divsChild>
            <w:div w:id="1092123210">
              <w:marLeft w:val="0"/>
              <w:marRight w:val="0"/>
              <w:marTop w:val="0"/>
              <w:marBottom w:val="0"/>
              <w:divBdr>
                <w:top w:val="none" w:sz="0" w:space="0" w:color="auto"/>
                <w:left w:val="none" w:sz="0" w:space="0" w:color="auto"/>
                <w:bottom w:val="none" w:sz="0" w:space="0" w:color="auto"/>
                <w:right w:val="none" w:sz="0" w:space="0" w:color="auto"/>
              </w:divBdr>
              <w:divsChild>
                <w:div w:id="1801918571">
                  <w:marLeft w:val="0"/>
                  <w:marRight w:val="0"/>
                  <w:marTop w:val="0"/>
                  <w:marBottom w:val="0"/>
                  <w:divBdr>
                    <w:top w:val="none" w:sz="0" w:space="0" w:color="auto"/>
                    <w:left w:val="none" w:sz="0" w:space="0" w:color="auto"/>
                    <w:bottom w:val="none" w:sz="0" w:space="0" w:color="auto"/>
                    <w:right w:val="none" w:sz="0" w:space="0" w:color="auto"/>
                  </w:divBdr>
                  <w:divsChild>
                    <w:div w:id="1143079345">
                      <w:marLeft w:val="0"/>
                      <w:marRight w:val="0"/>
                      <w:marTop w:val="0"/>
                      <w:marBottom w:val="0"/>
                      <w:divBdr>
                        <w:top w:val="none" w:sz="0" w:space="0" w:color="auto"/>
                        <w:left w:val="none" w:sz="0" w:space="0" w:color="auto"/>
                        <w:bottom w:val="none" w:sz="0" w:space="0" w:color="auto"/>
                        <w:right w:val="none" w:sz="0" w:space="0" w:color="auto"/>
                      </w:divBdr>
                    </w:div>
                    <w:div w:id="911887565">
                      <w:marLeft w:val="0"/>
                      <w:marRight w:val="0"/>
                      <w:marTop w:val="0"/>
                      <w:marBottom w:val="0"/>
                      <w:divBdr>
                        <w:top w:val="none" w:sz="0" w:space="0" w:color="auto"/>
                        <w:left w:val="none" w:sz="0" w:space="0" w:color="auto"/>
                        <w:bottom w:val="none" w:sz="0" w:space="0" w:color="auto"/>
                        <w:right w:val="none" w:sz="0" w:space="0" w:color="auto"/>
                      </w:divBdr>
                      <w:divsChild>
                        <w:div w:id="424960432">
                          <w:marLeft w:val="0"/>
                          <w:marRight w:val="0"/>
                          <w:marTop w:val="0"/>
                          <w:marBottom w:val="0"/>
                          <w:divBdr>
                            <w:top w:val="none" w:sz="0" w:space="0" w:color="auto"/>
                            <w:left w:val="none" w:sz="0" w:space="0" w:color="auto"/>
                            <w:bottom w:val="none" w:sz="0" w:space="0" w:color="auto"/>
                            <w:right w:val="none" w:sz="0" w:space="0" w:color="auto"/>
                          </w:divBdr>
                          <w:divsChild>
                            <w:div w:id="132411254">
                              <w:marLeft w:val="0"/>
                              <w:marRight w:val="0"/>
                              <w:marTop w:val="0"/>
                              <w:marBottom w:val="0"/>
                              <w:divBdr>
                                <w:top w:val="none" w:sz="0" w:space="0" w:color="auto"/>
                                <w:left w:val="none" w:sz="0" w:space="0" w:color="auto"/>
                                <w:bottom w:val="none" w:sz="0" w:space="0" w:color="auto"/>
                                <w:right w:val="none" w:sz="0" w:space="0" w:color="auto"/>
                              </w:divBdr>
                              <w:divsChild>
                                <w:div w:id="735401920">
                                  <w:marLeft w:val="0"/>
                                  <w:marRight w:val="0"/>
                                  <w:marTop w:val="0"/>
                                  <w:marBottom w:val="0"/>
                                  <w:divBdr>
                                    <w:top w:val="none" w:sz="0" w:space="0" w:color="auto"/>
                                    <w:left w:val="none" w:sz="0" w:space="0" w:color="auto"/>
                                    <w:bottom w:val="none" w:sz="0" w:space="0" w:color="auto"/>
                                    <w:right w:val="none" w:sz="0" w:space="0" w:color="auto"/>
                                  </w:divBdr>
                                  <w:divsChild>
                                    <w:div w:id="16388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http://tamky.tk</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dc:creator>
  <cp:lastModifiedBy>ht</cp:lastModifiedBy>
  <cp:revision>2</cp:revision>
  <cp:lastPrinted>2019-01-09T07:44:00Z</cp:lastPrinted>
  <dcterms:created xsi:type="dcterms:W3CDTF">2019-01-15T00:43:00Z</dcterms:created>
  <dcterms:modified xsi:type="dcterms:W3CDTF">2019-01-15T00:43:00Z</dcterms:modified>
</cp:coreProperties>
</file>